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（二）行政机关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eastAsia="zh-CN"/>
        </w:rPr>
        <w:t>芷江侗族自治县交通运输局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 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</w:t>
      </w:r>
      <w:r>
        <w:rPr>
          <w:rFonts w:hint="eastAsia" w:eastAsia="仿宋_GB2312"/>
          <w:color w:val="000000"/>
          <w:sz w:val="32"/>
          <w:szCs w:val="32"/>
          <w:u w:val="single"/>
          <w:lang w:eastAsia="zh-CN"/>
        </w:rPr>
        <w:t>杨儒红</w:t>
      </w:r>
      <w:r>
        <w:rPr>
          <w:rFonts w:eastAsia="仿宋_GB2312"/>
          <w:color w:val="000000"/>
          <w:sz w:val="32"/>
          <w:szCs w:val="32"/>
          <w:u w:val="single"/>
        </w:rPr>
        <w:t>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18797610555</w:t>
      </w:r>
      <w:bookmarkStart w:id="0" w:name="_GoBack"/>
      <w:bookmarkEnd w:id="0"/>
      <w:r>
        <w:rPr>
          <w:rFonts w:eastAsia="仿宋_GB2312"/>
          <w:color w:val="000000"/>
          <w:sz w:val="32"/>
          <w:szCs w:val="32"/>
          <w:u w:val="single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许可事项名称及编码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default" w:ascii="黑体" w:hAnsi="黑体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道路货运经营许可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000118017000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1920" w:firstLineChars="60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960" w:firstLineChars="30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1987F"/>
    <w:multiLevelType w:val="singleLevel"/>
    <w:tmpl w:val="5AB1987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ZDg5ZjM4MDM2ODNiMTkxNDQwNGRlMGVlZTE5MjYifQ=="/>
  </w:docVars>
  <w:rsids>
    <w:rsidRoot w:val="530E22E0"/>
    <w:rsid w:val="03FB783A"/>
    <w:rsid w:val="113A79B4"/>
    <w:rsid w:val="14EC5256"/>
    <w:rsid w:val="4FCC3329"/>
    <w:rsid w:val="530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509</Characters>
  <Lines>0</Lines>
  <Paragraphs>0</Paragraphs>
  <TotalTime>2</TotalTime>
  <ScaleCrop>false</ScaleCrop>
  <LinksUpToDate>false</LinksUpToDate>
  <CharactersWithSpaces>976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Administrator</cp:lastModifiedBy>
  <dcterms:modified xsi:type="dcterms:W3CDTF">2022-09-07T07:19:33Z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34FF4AAC3B0646CDBA7065D6762D8E14</vt:lpwstr>
  </property>
</Properties>
</file>