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35160">
      <w:pPr>
        <w:widowControl/>
        <w:spacing w:line="570" w:lineRule="atLeast"/>
        <w:rPr>
          <w:rFonts w:hint="eastAsia" w:ascii="黑体" w:hAnsi="黑体" w:eastAsia="黑体" w:cs="黑体"/>
          <w:kern w:val="0"/>
          <w:sz w:val="32"/>
          <w:szCs w:val="32"/>
          <w:lang w:bidi="ar"/>
        </w:rPr>
      </w:pPr>
      <w:bookmarkStart w:id="0" w:name="_GoBack"/>
      <w:bookmarkEnd w:id="0"/>
      <w:r>
        <w:rPr>
          <w:rFonts w:hint="eastAsia" w:ascii="黑体" w:hAnsi="黑体" w:eastAsia="黑体" w:cs="黑体"/>
          <w:kern w:val="0"/>
          <w:sz w:val="32"/>
          <w:szCs w:val="32"/>
          <w:lang w:bidi="ar"/>
        </w:rPr>
        <w:t>附件1</w:t>
      </w:r>
    </w:p>
    <w:p w14:paraId="0382707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参与养老服务消费补贴项目机构</w:t>
      </w:r>
      <w:r>
        <w:rPr>
          <w:rFonts w:ascii="方正小标宋简体" w:hAnsi="方正小标宋简体" w:eastAsia="方正小标宋简体" w:cs="方正小标宋简体"/>
          <w:sz w:val="44"/>
          <w:szCs w:val="44"/>
        </w:rPr>
        <w:t>（企业）</w:t>
      </w:r>
      <w:r>
        <w:rPr>
          <w:rFonts w:hint="eastAsia" w:ascii="方正小标宋简体" w:hAnsi="方正小标宋简体" w:eastAsia="方正小标宋简体" w:cs="方正小标宋简体"/>
          <w:sz w:val="44"/>
          <w:szCs w:val="44"/>
        </w:rPr>
        <w:t>的要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求</w:t>
      </w:r>
    </w:p>
    <w:p w14:paraId="6D4DB543">
      <w:pPr>
        <w:pStyle w:val="5"/>
        <w:spacing w:before="0" w:beforeAutospacing="0" w:after="0" w:afterAutospacing="0" w:line="560" w:lineRule="exact"/>
        <w:ind w:firstLine="643" w:firstLineChars="200"/>
        <w:jc w:val="both"/>
        <w:rPr>
          <w:rFonts w:ascii="Times New Roman" w:hAnsi="Times New Roman" w:eastAsia="楷体_GB2312"/>
          <w:b/>
          <w:sz w:val="32"/>
          <w:szCs w:val="32"/>
          <w:lang w:bidi="ar"/>
        </w:rPr>
      </w:pPr>
    </w:p>
    <w:p w14:paraId="599BFD2E">
      <w:pPr>
        <w:pStyle w:val="5"/>
        <w:spacing w:before="0" w:beforeAutospacing="0" w:after="0" w:afterAutospacing="0" w:line="560" w:lineRule="exact"/>
        <w:ind w:firstLine="643" w:firstLineChars="200"/>
        <w:jc w:val="both"/>
        <w:rPr>
          <w:rFonts w:ascii="Times New Roman" w:hAnsi="Times New Roman" w:eastAsia="楷体_GB2312"/>
          <w:b/>
          <w:color w:val="0000FF"/>
          <w:sz w:val="32"/>
          <w:szCs w:val="32"/>
          <w:lang w:bidi="ar"/>
        </w:rPr>
      </w:pPr>
      <w:r>
        <w:rPr>
          <w:rFonts w:ascii="Times New Roman" w:hAnsi="Times New Roman" w:eastAsia="楷体_GB2312"/>
          <w:b/>
          <w:sz w:val="32"/>
          <w:szCs w:val="32"/>
          <w:lang w:bidi="ar"/>
        </w:rPr>
        <w:t>一、养老机构</w:t>
      </w:r>
    </w:p>
    <w:p w14:paraId="66D0E5EE">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1.应依法办理登记并在民政部门备案，符合《养老机构岗位设置及人员配备规范》（MZ/T187—2021）要求，具有收住中度以上失能老年人的服务能力；</w:t>
      </w:r>
    </w:p>
    <w:p w14:paraId="03157BAD">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2.承诺严格执行法律法规及《养老机构服务安全基本规范》（GB38600—2019）等强制性标准要求；</w:t>
      </w:r>
    </w:p>
    <w:p w14:paraId="63BE176A">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参与提供服务的养老机构</w:t>
      </w:r>
      <w:r>
        <w:rPr>
          <w:rFonts w:ascii="Times New Roman" w:hAnsi="Times New Roman" w:eastAsia="仿宋_GB2312"/>
          <w:sz w:val="32"/>
          <w:szCs w:val="32"/>
          <w:lang w:bidi="ar"/>
        </w:rPr>
        <w:t>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县级民政部门审批通过后，取得消费补贴资格；</w:t>
      </w:r>
    </w:p>
    <w:p w14:paraId="4F8A0A1E">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14:paraId="7D1B63AB">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14:paraId="1B73979A">
      <w:pPr>
        <w:pStyle w:val="5"/>
        <w:spacing w:before="0" w:beforeAutospacing="0" w:after="0" w:afterAutospacing="0" w:line="560" w:lineRule="exact"/>
        <w:ind w:firstLine="643" w:firstLineChars="200"/>
        <w:jc w:val="both"/>
        <w:rPr>
          <w:rFonts w:ascii="Times New Roman" w:hAnsi="Times New Roman" w:eastAsia="仿宋_GB2312"/>
          <w:sz w:val="32"/>
          <w:szCs w:val="32"/>
          <w:lang w:bidi="ar"/>
        </w:rPr>
      </w:pPr>
      <w:r>
        <w:rPr>
          <w:rFonts w:ascii="Times New Roman" w:hAnsi="Times New Roman" w:eastAsia="楷体_GB2312"/>
          <w:b/>
          <w:sz w:val="32"/>
          <w:szCs w:val="32"/>
          <w:lang w:bidi="ar"/>
        </w:rPr>
        <w:t>二、社区养老服务机构（企业）</w:t>
      </w:r>
    </w:p>
    <w:p w14:paraId="7E4329B1">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1.应依法办理登记，经营范围或业务范围应包括养老服务，且在民政部门进行信息登记或备案；</w:t>
      </w:r>
    </w:p>
    <w:p w14:paraId="08034DDA">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2.具有为中度以上失能老年人提供相应服务的能力，机构工作人员应持有相应国家职业技能等级证书；</w:t>
      </w:r>
    </w:p>
    <w:p w14:paraId="46D85A30">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w:t>
      </w:r>
      <w:r>
        <w:rPr>
          <w:rFonts w:ascii="Times New Roman" w:hAnsi="Times New Roman" w:eastAsia="仿宋_GB2312"/>
          <w:sz w:val="32"/>
          <w:szCs w:val="32"/>
          <w:lang w:bidi="ar"/>
        </w:rPr>
        <w:t>社区养老服务</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（企业）应事先向民政部门申报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，经县级民政部门审批通过后，取得消费补贴资格；</w:t>
      </w:r>
    </w:p>
    <w:p w14:paraId="109AF01E">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14:paraId="502EEBD0">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14:paraId="0FB1F5D0">
      <w:pPr>
        <w:pStyle w:val="5"/>
        <w:spacing w:before="0" w:beforeAutospacing="0" w:after="0" w:afterAutospacing="0" w:line="560" w:lineRule="exact"/>
        <w:ind w:firstLine="643" w:firstLineChars="200"/>
        <w:jc w:val="both"/>
        <w:rPr>
          <w:rFonts w:hint="eastAsia" w:ascii="仿宋_GB2312" w:hAnsi="仿宋_GB2312" w:eastAsia="仿宋_GB2312" w:cs="仿宋_GB2312"/>
          <w:b/>
          <w:color w:val="FF0000"/>
          <w:sz w:val="28"/>
          <w:szCs w:val="28"/>
          <w:lang w:bidi="ar"/>
        </w:rPr>
      </w:pPr>
      <w:r>
        <w:rPr>
          <w:rFonts w:ascii="Times New Roman" w:hAnsi="Times New Roman" w:eastAsia="楷体_GB2312"/>
          <w:b/>
          <w:sz w:val="32"/>
          <w:szCs w:val="32"/>
          <w:lang w:bidi="ar"/>
        </w:rPr>
        <w:t>二、第三方专业评估机构</w:t>
      </w:r>
    </w:p>
    <w:p w14:paraId="4A325381">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1.依法办理注册登记的企事业单位或社会组织，应符合《老年人能力评估规范》（GB/T42195—2022）关于评估主体的有关要求；</w:t>
      </w:r>
    </w:p>
    <w:p w14:paraId="1F810EF8">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2.至少配置 5 名专/兼职评估人员，评估人员应具有全日制高中或中专及以上学历，有5年以上从事医疗护理、健康管理、养老服务、老年社会工作等实务经历并具有相关专业背景，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sz w:val="32"/>
          <w:szCs w:val="32"/>
          <w:lang w:bidi="ar"/>
        </w:rPr>
        <w:t>；</w:t>
      </w:r>
    </w:p>
    <w:p w14:paraId="00441176">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3.第三方专业评估机构不能参与提供由本项目补贴的养老服务，不得纳入电子消费券适用机构范围；</w:t>
      </w:r>
    </w:p>
    <w:p w14:paraId="07AFDFD7">
      <w:pPr>
        <w:pStyle w:val="5"/>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4.自愿参与、信誉良好，近一年内未被纳入失信联合惩戒对象名单，服务过程中未发生重大安全事故或服务对象群体投诉信访事件；</w:t>
      </w:r>
    </w:p>
    <w:p w14:paraId="29F7816E">
      <w:pPr>
        <w:spacing w:before="53" w:line="560" w:lineRule="exact"/>
        <w:ind w:firstLine="655"/>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5.应当保护被评估人员和评估人员的尊严、安全和个人隐私。</w:t>
      </w:r>
    </w:p>
    <w:p w14:paraId="5582AC68">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p>
    <w:p w14:paraId="40A3C256">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p>
    <w:p w14:paraId="58B45ECD">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p>
    <w:p w14:paraId="59FA0189">
      <w:pPr>
        <w:widowControl/>
        <w:spacing w:line="570" w:lineRule="atLeas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2</w:t>
      </w:r>
    </w:p>
    <w:p w14:paraId="0C7424C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居家社区养老服务消费补贴项目清单</w:t>
      </w:r>
    </w:p>
    <w:tbl>
      <w:tblPr>
        <w:tblStyle w:val="6"/>
        <w:tblpPr w:leftFromText="180" w:rightFromText="180" w:vertAnchor="text" w:horzAnchor="page" w:tblpX="1755" w:tblpY="510"/>
        <w:tblOverlap w:val="never"/>
        <w:tblW w:w="8631" w:type="dxa"/>
        <w:tblInd w:w="0" w:type="dxa"/>
        <w:tblLayout w:type="autofit"/>
        <w:tblCellMar>
          <w:top w:w="0" w:type="dxa"/>
          <w:left w:w="108" w:type="dxa"/>
          <w:bottom w:w="0" w:type="dxa"/>
          <w:right w:w="108" w:type="dxa"/>
        </w:tblCellMar>
      </w:tblPr>
      <w:tblGrid>
        <w:gridCol w:w="528"/>
        <w:gridCol w:w="1274"/>
        <w:gridCol w:w="1034"/>
        <w:gridCol w:w="467"/>
        <w:gridCol w:w="555"/>
        <w:gridCol w:w="3813"/>
        <w:gridCol w:w="960"/>
      </w:tblGrid>
      <w:tr w14:paraId="001D4790">
        <w:tblPrEx>
          <w:tblCellMar>
            <w:top w:w="0" w:type="dxa"/>
            <w:left w:w="108" w:type="dxa"/>
            <w:bottom w:w="0" w:type="dxa"/>
            <w:right w:w="108" w:type="dxa"/>
          </w:tblCellMar>
        </w:tblPrEx>
        <w:trPr>
          <w:trHeight w:val="570" w:hRule="atLeast"/>
        </w:trPr>
        <w:tc>
          <w:tcPr>
            <w:tcW w:w="52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A5827E7">
            <w:pPr>
              <w:widowControl/>
              <w:spacing w:line="300" w:lineRule="exact"/>
              <w:jc w:val="center"/>
              <w:textAlignment w:val="center"/>
              <w:rPr>
                <w:rFonts w:ascii="仿宋_GB2312" w:hAnsi="Arial" w:eastAsia="仿宋_GB2312" w:cs="仿宋_GB2312"/>
                <w:b/>
                <w:bCs/>
                <w:color w:val="000000"/>
                <w:sz w:val="22"/>
                <w:szCs w:val="22"/>
              </w:rPr>
            </w:pPr>
            <w:r>
              <w:rPr>
                <w:rFonts w:hint="eastAsia" w:ascii="仿宋_GB2312" w:hAnsi="Arial" w:eastAsia="仿宋_GB2312" w:cs="仿宋_GB2312"/>
                <w:b/>
                <w:bCs/>
                <w:color w:val="000000"/>
                <w:kern w:val="0"/>
                <w:sz w:val="22"/>
                <w:szCs w:val="22"/>
                <w:lang w:bidi="ar"/>
              </w:rPr>
              <w:t>序号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444D800">
            <w:pPr>
              <w:widowControl/>
              <w:spacing w:line="300" w:lineRule="exact"/>
              <w:jc w:val="center"/>
              <w:textAlignment w:val="center"/>
              <w:rPr>
                <w:rFonts w:hint="eastAsia" w:ascii="仿宋_GB2312" w:hAnsi="Arial" w:eastAsia="仿宋_GB2312" w:cs="仿宋_GB2312"/>
                <w:b/>
                <w:bCs/>
                <w:color w:val="000000"/>
                <w:sz w:val="22"/>
                <w:szCs w:val="22"/>
              </w:rPr>
            </w:pPr>
            <w:r>
              <w:rPr>
                <w:rFonts w:hint="eastAsia" w:ascii="仿宋_GB2312" w:hAnsi="Arial" w:eastAsia="仿宋_GB2312" w:cs="仿宋_GB2312"/>
                <w:b/>
                <w:bCs/>
                <w:color w:val="000000"/>
                <w:kern w:val="0"/>
                <w:sz w:val="22"/>
                <w:szCs w:val="22"/>
                <w:lang w:bidi="ar"/>
              </w:rPr>
              <w:t>类别</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30478742">
            <w:pPr>
              <w:widowControl/>
              <w:spacing w:line="300" w:lineRule="exact"/>
              <w:jc w:val="center"/>
              <w:textAlignment w:val="center"/>
              <w:rPr>
                <w:rFonts w:hint="eastAsia" w:ascii="仿宋_GB2312" w:hAnsi="Arial" w:eastAsia="仿宋_GB2312" w:cs="仿宋_GB2312"/>
                <w:b/>
                <w:bCs/>
                <w:color w:val="000000"/>
                <w:sz w:val="22"/>
                <w:szCs w:val="22"/>
              </w:rPr>
            </w:pPr>
            <w:r>
              <w:rPr>
                <w:rFonts w:hint="eastAsia" w:ascii="仿宋_GB2312" w:hAnsi="Arial" w:eastAsia="仿宋_GB2312" w:cs="仿宋_GB2312"/>
                <w:b/>
                <w:bCs/>
                <w:color w:val="000000"/>
                <w:kern w:val="0"/>
                <w:sz w:val="22"/>
                <w:szCs w:val="22"/>
                <w:lang w:bidi="ar"/>
              </w:rPr>
              <w:t>项目名称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AE653F0">
            <w:pPr>
              <w:widowControl/>
              <w:spacing w:line="300" w:lineRule="exact"/>
              <w:jc w:val="center"/>
              <w:textAlignment w:val="center"/>
              <w:rPr>
                <w:rFonts w:hint="eastAsia" w:ascii="仿宋_GB2312" w:hAnsi="Arial" w:eastAsia="仿宋_GB2312" w:cs="仿宋_GB2312"/>
                <w:b/>
                <w:bCs/>
                <w:color w:val="000000"/>
                <w:sz w:val="22"/>
                <w:szCs w:val="22"/>
              </w:rPr>
            </w:pPr>
            <w:r>
              <w:rPr>
                <w:rFonts w:hint="eastAsia" w:ascii="仿宋_GB2312" w:hAnsi="Arial" w:eastAsia="仿宋_GB2312" w:cs="仿宋_GB2312"/>
                <w:b/>
                <w:bCs/>
                <w:color w:val="000000"/>
                <w:kern w:val="0"/>
                <w:sz w:val="22"/>
                <w:szCs w:val="22"/>
                <w:lang w:bidi="ar"/>
              </w:rPr>
              <w:t>服务内容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D8AC38">
            <w:pPr>
              <w:widowControl/>
              <w:spacing w:line="300" w:lineRule="exact"/>
              <w:jc w:val="center"/>
              <w:textAlignment w:val="center"/>
              <w:rPr>
                <w:rFonts w:hint="eastAsia" w:ascii="仿宋_GB2312" w:hAnsi="Arial" w:eastAsia="仿宋_GB2312" w:cs="仿宋_GB2312"/>
                <w:b/>
                <w:bCs/>
                <w:color w:val="000000"/>
                <w:kern w:val="0"/>
                <w:sz w:val="22"/>
                <w:szCs w:val="22"/>
                <w:lang w:eastAsia="zh-CN" w:bidi="ar"/>
              </w:rPr>
            </w:pPr>
            <w:r>
              <w:rPr>
                <w:rFonts w:hint="eastAsia" w:ascii="仿宋_GB2312" w:hAnsi="Arial" w:eastAsia="仿宋_GB2312" w:cs="仿宋_GB2312"/>
                <w:b/>
                <w:bCs/>
                <w:color w:val="000000"/>
                <w:kern w:val="0"/>
                <w:sz w:val="22"/>
                <w:szCs w:val="22"/>
                <w:lang w:bidi="ar"/>
              </w:rPr>
              <w:t>服务参考</w:t>
            </w:r>
          </w:p>
          <w:p w14:paraId="6C74FDD5">
            <w:pPr>
              <w:widowControl/>
              <w:spacing w:line="300" w:lineRule="exact"/>
              <w:jc w:val="center"/>
              <w:textAlignment w:val="center"/>
              <w:rPr>
                <w:rFonts w:hint="eastAsia" w:ascii="仿宋_GB2312" w:hAnsi="Arial" w:eastAsia="仿宋_GB2312" w:cs="仿宋_GB2312"/>
                <w:b/>
                <w:bCs/>
                <w:color w:val="000000"/>
                <w:sz w:val="22"/>
                <w:szCs w:val="22"/>
              </w:rPr>
            </w:pPr>
            <w:r>
              <w:rPr>
                <w:rFonts w:hint="eastAsia" w:ascii="仿宋_GB2312" w:hAnsi="Arial" w:eastAsia="仿宋_GB2312" w:cs="仿宋_GB2312"/>
                <w:b/>
                <w:bCs/>
                <w:color w:val="000000"/>
                <w:kern w:val="0"/>
                <w:sz w:val="22"/>
                <w:szCs w:val="22"/>
                <w:lang w:bidi="ar"/>
              </w:rPr>
              <w:t>时长(次)</w:t>
            </w:r>
          </w:p>
        </w:tc>
      </w:tr>
      <w:tr w14:paraId="017CE732">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36DE57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24DE27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评估服务</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50F4D77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失能等级评估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99EDB1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按照《老年人能力评估规</w:t>
            </w:r>
          </w:p>
          <w:p w14:paraId="12C6FFA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范》(GB/T 42195-2022)</w:t>
            </w:r>
          </w:p>
          <w:p w14:paraId="248EDF6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标准为老年人开展能力</w:t>
            </w:r>
          </w:p>
          <w:p w14:paraId="6E6D5E9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评估服务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792A4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20-60</w:t>
            </w:r>
          </w:p>
          <w:p w14:paraId="480D856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6A71796E">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EF7A2B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D2CABA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聘用服务</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5455E4A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聘用养老护理员</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704E9E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全职或兼职为居家老年</w:t>
            </w:r>
          </w:p>
          <w:p w14:paraId="25DA5DC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人提供专业养老服务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894A3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按天或小</w:t>
            </w:r>
          </w:p>
          <w:p w14:paraId="4C596CB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时计算</w:t>
            </w:r>
          </w:p>
        </w:tc>
      </w:tr>
      <w:tr w14:paraId="3746BCDB">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4F12CC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ACD502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个性化服务</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47C14A5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服务包</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D648D9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根据老年人需求情况提</w:t>
            </w:r>
          </w:p>
          <w:p w14:paraId="71CA8AA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供包括“六助”、基础照</w:t>
            </w:r>
          </w:p>
          <w:p w14:paraId="6749970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护服务、健康管理服务等</w:t>
            </w:r>
          </w:p>
          <w:p w14:paraId="0F9003F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在内的打包式服务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49BD6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根据实际</w:t>
            </w:r>
          </w:p>
          <w:p w14:paraId="4964634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情况而定</w:t>
            </w:r>
          </w:p>
        </w:tc>
      </w:tr>
      <w:tr w14:paraId="75BE78C7">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A3E28F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E514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生活照料</w:t>
            </w:r>
          </w:p>
          <w:p w14:paraId="73B8379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01728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助餐</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56E8489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上门送餐</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D392FF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根据老年人的订餐信息，</w:t>
            </w:r>
          </w:p>
          <w:p w14:paraId="65BF511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为其送餐上门(仅为配送</w:t>
            </w:r>
          </w:p>
          <w:p w14:paraId="62FA566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费，不包括餐费)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498F1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5-20</w:t>
            </w:r>
          </w:p>
          <w:p w14:paraId="3C9F9B1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6425E61">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012C42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5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2095C">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7E2FC">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A42998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协助进食</w:t>
            </w:r>
          </w:p>
          <w:p w14:paraId="5F8591B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(水)</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82B132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对不能自主进食(水)的</w:t>
            </w:r>
          </w:p>
          <w:p w14:paraId="7D36536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老年人，提供进食(水)</w:t>
            </w:r>
          </w:p>
          <w:p w14:paraId="43A2F02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845A0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10-30</w:t>
            </w:r>
          </w:p>
          <w:p w14:paraId="56FE729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D0D0B6B">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04D1B5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6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83B1C">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5F0C4">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F574E2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鼻饲服务</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16F8780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为需要鼻饲的老年人提</w:t>
            </w:r>
          </w:p>
          <w:p w14:paraId="3C32A4A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供鼻饲服务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C9802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10-30分钟</w:t>
            </w:r>
          </w:p>
        </w:tc>
      </w:tr>
      <w:tr w14:paraId="5F9238BB">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8B0636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7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761DA">
            <w:pPr>
              <w:spacing w:line="300" w:lineRule="exact"/>
              <w:jc w:val="center"/>
              <w:rPr>
                <w:rFonts w:hint="eastAsia" w:ascii="仿宋_GB2312" w:hAnsi="Arial" w:eastAsia="仿宋_GB2312" w:cs="仿宋_GB2312"/>
                <w:color w:val="000000"/>
                <w:sz w:val="22"/>
                <w:szCs w:val="22"/>
              </w:rPr>
            </w:pP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09A0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助浴</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23C0C65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上门擦浴</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050A46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对老年人进行局部或全身擦浴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4F233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20-60</w:t>
            </w:r>
          </w:p>
          <w:p w14:paraId="1C07174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576EEAB7">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F5518C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8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E039A">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6B165">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0CACEAE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上门洗浴</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88EF05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使用专业设备为老年人</w:t>
            </w:r>
          </w:p>
          <w:p w14:paraId="6E6202C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进行洗浴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9ACDA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30-90</w:t>
            </w:r>
          </w:p>
          <w:p w14:paraId="7C20C47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2A516743">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110E48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9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EDF9B">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A86F0">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793E60E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门店助浴</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A04F03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协助老年人前往门店助</w:t>
            </w:r>
          </w:p>
          <w:p w14:paraId="1B8F401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浴点进行洗浴(含出行费</w:t>
            </w:r>
          </w:p>
          <w:p w14:paraId="3017C21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用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A3113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40-180</w:t>
            </w:r>
          </w:p>
          <w:p w14:paraId="2EF7E6F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5D2370F">
        <w:tblPrEx>
          <w:tblCellMar>
            <w:top w:w="0" w:type="dxa"/>
            <w:left w:w="108" w:type="dxa"/>
            <w:bottom w:w="0" w:type="dxa"/>
            <w:right w:w="108"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381A26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10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D6D8C">
            <w:pPr>
              <w:spacing w:line="300" w:lineRule="exact"/>
              <w:jc w:val="center"/>
              <w:rPr>
                <w:rFonts w:hint="eastAsia" w:ascii="仿宋_GB2312" w:hAnsi="Arial" w:eastAsia="仿宋_GB2312" w:cs="仿宋_GB2312"/>
                <w:color w:val="000000"/>
                <w:sz w:val="22"/>
                <w:szCs w:val="22"/>
              </w:rPr>
            </w:pP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EB64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助洁</w:t>
            </w:r>
          </w:p>
        </w:tc>
        <w:tc>
          <w:tcPr>
            <w:tcW w:w="10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BFFDC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手部清洁</w:t>
            </w:r>
          </w:p>
          <w:p w14:paraId="2DBB70D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护理</w:t>
            </w:r>
          </w:p>
        </w:tc>
        <w:tc>
          <w:tcPr>
            <w:tcW w:w="38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444A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根据老年人手部皮肤情</w:t>
            </w:r>
          </w:p>
          <w:p w14:paraId="19D5A69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况，选择适宜的方法对其手部进行清洗，包括但不限于清理死皮、指甲护理等</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DF34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10-30</w:t>
            </w:r>
          </w:p>
          <w:p w14:paraId="224D35C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070FA95">
        <w:tblPrEx>
          <w:tblCellMar>
            <w:top w:w="0" w:type="dxa"/>
            <w:left w:w="108" w:type="dxa"/>
            <w:bottom w:w="0" w:type="dxa"/>
            <w:right w:w="108"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03F005B">
            <w:pPr>
              <w:spacing w:line="300" w:lineRule="exact"/>
              <w:jc w:val="center"/>
              <w:rPr>
                <w:rFonts w:hint="eastAsia" w:ascii="仿宋_GB2312" w:hAnsi="Arial" w:eastAsia="仿宋_GB2312" w:cs="仿宋_GB2312"/>
                <w:color w:val="000000"/>
                <w:sz w:val="22"/>
                <w:szCs w:val="22"/>
              </w:rPr>
            </w:pP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2497A">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CCE9F">
            <w:pPr>
              <w:spacing w:line="300" w:lineRule="exact"/>
              <w:jc w:val="center"/>
              <w:rPr>
                <w:rFonts w:hint="eastAsia" w:ascii="仿宋_GB2312" w:hAnsi="Arial" w:eastAsia="仿宋_GB2312" w:cs="仿宋_GB2312"/>
                <w:color w:val="000000"/>
                <w:sz w:val="22"/>
                <w:szCs w:val="22"/>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D84C6E">
            <w:pPr>
              <w:spacing w:line="300" w:lineRule="exact"/>
              <w:jc w:val="center"/>
              <w:rPr>
                <w:rFonts w:hint="eastAsia" w:ascii="仿宋_GB2312" w:hAnsi="Arial" w:eastAsia="仿宋_GB2312" w:cs="仿宋_GB2312"/>
                <w:color w:val="000000"/>
                <w:sz w:val="22"/>
                <w:szCs w:val="22"/>
              </w:rPr>
            </w:pPr>
          </w:p>
        </w:tc>
        <w:tc>
          <w:tcPr>
            <w:tcW w:w="38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78A05">
            <w:pPr>
              <w:spacing w:line="300" w:lineRule="exact"/>
              <w:jc w:val="center"/>
              <w:rPr>
                <w:rFonts w:hint="eastAsia" w:ascii="仿宋_GB2312" w:hAnsi="Arial" w:eastAsia="仿宋_GB2312" w:cs="仿宋_GB2312"/>
                <w:color w:val="000000"/>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E6579">
            <w:pPr>
              <w:spacing w:line="300" w:lineRule="exact"/>
              <w:jc w:val="center"/>
              <w:rPr>
                <w:rFonts w:hint="eastAsia" w:ascii="仿宋_GB2312" w:hAnsi="Arial" w:eastAsia="仿宋_GB2312" w:cs="仿宋_GB2312"/>
                <w:color w:val="000000"/>
                <w:sz w:val="22"/>
                <w:szCs w:val="22"/>
              </w:rPr>
            </w:pPr>
          </w:p>
        </w:tc>
      </w:tr>
      <w:tr w14:paraId="6617CEDF">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3C505B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11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1A91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生活照料</w:t>
            </w:r>
          </w:p>
          <w:p w14:paraId="0D2DE38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50DF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助洁</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6BAEED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足部清洁</w:t>
            </w:r>
          </w:p>
          <w:p w14:paraId="7EE0427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护理</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D5C74C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根据老年人足部皮肤情</w:t>
            </w:r>
          </w:p>
          <w:p w14:paraId="3FC3482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况，选择适宜的方法对其</w:t>
            </w:r>
          </w:p>
          <w:p w14:paraId="21BBC11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足部进行清洗，包括但不</w:t>
            </w:r>
          </w:p>
          <w:p w14:paraId="361A401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限于清理死皮、趾甲护理</w:t>
            </w:r>
          </w:p>
          <w:p w14:paraId="38C1889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4F315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10-30</w:t>
            </w:r>
          </w:p>
          <w:p w14:paraId="0CA2E06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E68E0C2">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EAA485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12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0CE33">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E7D07">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115C81C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头面部清洁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9F03B6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为老年人清洁面部、梳理</w:t>
            </w:r>
          </w:p>
          <w:p w14:paraId="0FD1804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头发，为男性老年人剃须</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1D399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5-30</w:t>
            </w:r>
          </w:p>
          <w:p w14:paraId="517C5F5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C5F083B">
        <w:tblPrEx>
          <w:tblCellMar>
            <w:top w:w="0" w:type="dxa"/>
            <w:left w:w="108" w:type="dxa"/>
            <w:bottom w:w="0" w:type="dxa"/>
            <w:right w:w="108" w:type="dxa"/>
          </w:tblCellMar>
        </w:tblPrEx>
        <w:trPr>
          <w:trHeight w:val="162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DF1D6B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13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7ABDB">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3391E">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5960D83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口腔清洁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34CB58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用棉棒、棉球等方式清洁</w:t>
            </w:r>
          </w:p>
          <w:p w14:paraId="6D06502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老年人的口腔，清除食物</w:t>
            </w:r>
          </w:p>
          <w:p w14:paraId="0136F42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残渣，清洗牙齿、舌头、</w:t>
            </w:r>
          </w:p>
          <w:p w14:paraId="2469368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口腔内黏膜，清除口腔异</w:t>
            </w:r>
          </w:p>
          <w:p w14:paraId="0DAD12D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味，处理溃疡面，清洗假</w:t>
            </w:r>
          </w:p>
          <w:p w14:paraId="719AA12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牙等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B37F9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5-30</w:t>
            </w:r>
          </w:p>
          <w:p w14:paraId="0FBC2BF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A293A96">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F35915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14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5A562">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A5461">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1707CF6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洗发</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6C14C4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为老年人清洗头发并吹干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DE446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10-30</w:t>
            </w:r>
          </w:p>
          <w:p w14:paraId="56EFBF7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B3CF799">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926802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15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20B5D">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CB2BC">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7AB2ED8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理发</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7CDEABB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为老年人修剪头发、清洗</w:t>
            </w:r>
          </w:p>
          <w:p w14:paraId="473E835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头发并吹干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E0E44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15-30</w:t>
            </w:r>
          </w:p>
          <w:p w14:paraId="4E827B6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17CFFAC1">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08F5A4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16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54F67">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01DF6">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03B4B26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二便清洁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820BF1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为老年人进行二便后身体</w:t>
            </w:r>
          </w:p>
          <w:p w14:paraId="7B620DE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的局部清洗，并视情对裤</w:t>
            </w:r>
          </w:p>
          <w:p w14:paraId="6F62D42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子、床垫等物品上的排泄</w:t>
            </w:r>
          </w:p>
          <w:p w14:paraId="0F1FAF7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物进行处理和消毒</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FD880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10-60</w:t>
            </w:r>
          </w:p>
          <w:p w14:paraId="03846AF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B93391B">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A81B21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17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8196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生活照料</w:t>
            </w:r>
          </w:p>
          <w:p w14:paraId="6AD2CA0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EC37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助洁</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2549A8E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会阴清洁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6DB2901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根据老年人会阴部有无</w:t>
            </w:r>
          </w:p>
          <w:p w14:paraId="0BB05D7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伤口、有无大小便失禁和</w:t>
            </w:r>
          </w:p>
          <w:p w14:paraId="2722B0F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留置尿管等情况，协助其</w:t>
            </w:r>
          </w:p>
          <w:p w14:paraId="026F46C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完成会阴部的擦洗或冲</w:t>
            </w:r>
          </w:p>
          <w:p w14:paraId="097E932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4D112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20-40</w:t>
            </w:r>
          </w:p>
          <w:p w14:paraId="56F685D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6715218A">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CB65C1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18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E1AA">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406A0">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5050927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整理卧床</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9DD461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为老年人整理卧床，包括</w:t>
            </w:r>
          </w:p>
          <w:p w14:paraId="33D1A21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更换床单、被褥、护理垫</w:t>
            </w:r>
          </w:p>
          <w:p w14:paraId="1C01A00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等，清理杂物，保持床面</w:t>
            </w:r>
          </w:p>
          <w:p w14:paraId="7C00249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平整、干净，无碎屑、无</w:t>
            </w:r>
          </w:p>
          <w:p w14:paraId="763DCD8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潮湿</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BC8F2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5-15</w:t>
            </w:r>
          </w:p>
          <w:p w14:paraId="7E3B1EC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2FBFB3EA">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BC2D00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19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64B0A">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C6C36">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2DF8E8B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清洁居室</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62BA69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为老年人提供客厅、卫生</w:t>
            </w:r>
          </w:p>
          <w:p w14:paraId="71F1F22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间、厨房等房间的日常清</w:t>
            </w:r>
          </w:p>
          <w:p w14:paraId="7FE3D86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9B198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30-60分钟</w:t>
            </w:r>
          </w:p>
        </w:tc>
      </w:tr>
      <w:tr w14:paraId="21F15D64">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8F0200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20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EE73B">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D4165">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3B659CB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洗涤服务</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72E95A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为老年人提供衣物、床上</w:t>
            </w:r>
          </w:p>
          <w:p w14:paraId="018E365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用品、窗帘等物品的洗涤</w:t>
            </w:r>
          </w:p>
          <w:p w14:paraId="18D4903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及晾晒服务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313CD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30-60分钟</w:t>
            </w:r>
          </w:p>
        </w:tc>
      </w:tr>
      <w:tr w14:paraId="17B029A9">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CC2A88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21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EA12B">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90A2D">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7944DD2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协助更衣</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BDC1DF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根据老年人的病情、意</w:t>
            </w:r>
          </w:p>
          <w:p w14:paraId="46497B8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识、肌力、合作程度以及</w:t>
            </w:r>
          </w:p>
          <w:p w14:paraId="20CEC2E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有无肢体偏瘫及引流管</w:t>
            </w:r>
          </w:p>
          <w:p w14:paraId="0E1F187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等情况，选择适合的更衣</w:t>
            </w:r>
          </w:p>
          <w:p w14:paraId="559ED78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顺序为老年人穿脱衣物</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6C45A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5-15</w:t>
            </w:r>
          </w:p>
          <w:p w14:paraId="78882E3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D9E335E">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34DC75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22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28F5C">
            <w:pPr>
              <w:spacing w:line="300" w:lineRule="exact"/>
              <w:jc w:val="center"/>
              <w:rPr>
                <w:rFonts w:hint="eastAsia" w:ascii="仿宋_GB2312" w:hAnsi="Arial" w:eastAsia="仿宋_GB2312" w:cs="仿宋_GB2312"/>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1C39BC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助行</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979216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室内移位</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8EFA94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根据老年人身体状况选</w:t>
            </w:r>
          </w:p>
          <w:p w14:paraId="377CC7E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择适宜的移动工具，协助</w:t>
            </w:r>
          </w:p>
          <w:p w14:paraId="49DC676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其在室内移动和移位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5E26D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5-30</w:t>
            </w:r>
          </w:p>
          <w:p w14:paraId="242BE73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0075990">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10FF5F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23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E8A4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生活照料</w:t>
            </w:r>
          </w:p>
          <w:p w14:paraId="27B63A1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66CB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助行</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448B391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室外助行</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51ADDFF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通过护理人员或助行设</w:t>
            </w:r>
          </w:p>
          <w:p w14:paraId="00A3157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备等，协助老年人在室外</w:t>
            </w:r>
          </w:p>
          <w:p w14:paraId="0B21B14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活动(含上下楼助行费</w:t>
            </w:r>
          </w:p>
          <w:p w14:paraId="4982C32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用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2D3F3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3A6E3DB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64FE30B8">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E7562D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24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0DAA2">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281BB">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0D7D649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上、下楼</w:t>
            </w:r>
          </w:p>
          <w:p w14:paraId="3614A66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助行</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5C81844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通过设备或人工方式辅</w:t>
            </w:r>
          </w:p>
          <w:p w14:paraId="217FF08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助老年人上、下楼梯(限</w:t>
            </w:r>
          </w:p>
          <w:p w14:paraId="7576B17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于步梯场景)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77D6D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根据实际</w:t>
            </w:r>
          </w:p>
          <w:p w14:paraId="5832BF8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情况发生</w:t>
            </w:r>
          </w:p>
        </w:tc>
      </w:tr>
      <w:tr w14:paraId="171E9243">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6FEDDC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25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9571E">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0DD380A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助急</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C14491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为老年人提供紧急呼叫、</w:t>
            </w:r>
          </w:p>
          <w:p w14:paraId="521B6A9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紧急转介等服务(不包括</w:t>
            </w:r>
          </w:p>
          <w:p w14:paraId="6942F79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使用车辆产生的交通费</w:t>
            </w:r>
          </w:p>
          <w:p w14:paraId="28C4156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用等)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069FA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根据实际</w:t>
            </w:r>
          </w:p>
          <w:p w14:paraId="7D80A4B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情况发生</w:t>
            </w:r>
          </w:p>
        </w:tc>
      </w:tr>
      <w:tr w14:paraId="53B7CD1C">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6A336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26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3713E">
            <w:pPr>
              <w:spacing w:line="300" w:lineRule="exact"/>
              <w:jc w:val="center"/>
              <w:rPr>
                <w:rFonts w:hint="eastAsia" w:ascii="仿宋_GB2312" w:hAnsi="Arial" w:eastAsia="仿宋_GB2312" w:cs="仿宋_GB2312"/>
                <w:color w:val="000000"/>
                <w:sz w:val="22"/>
                <w:szCs w:val="22"/>
              </w:rPr>
            </w:pP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AB63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助医</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18709F4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陪 同就</w:t>
            </w:r>
          </w:p>
          <w:p w14:paraId="4F28EFF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医、治疗</w:t>
            </w:r>
          </w:p>
          <w:p w14:paraId="3D1E9F9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陪伴</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76B9039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为老年人就医和转诊提</w:t>
            </w:r>
          </w:p>
          <w:p w14:paraId="4774550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供陪同就医、治疗陪伴等</w:t>
            </w:r>
          </w:p>
          <w:p w14:paraId="2E685F8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(不包括使用车辆产生</w:t>
            </w:r>
          </w:p>
          <w:p w14:paraId="25D9E57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的交通费用等)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B0682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根据实际</w:t>
            </w:r>
          </w:p>
          <w:p w14:paraId="091504A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情况发生</w:t>
            </w:r>
          </w:p>
        </w:tc>
      </w:tr>
      <w:tr w14:paraId="169E65C3">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3F74AB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27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2CCAC">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E2673">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7E32BF9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代 办 取</w:t>
            </w:r>
          </w:p>
          <w:p w14:paraId="085FE3B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药、送药</w:t>
            </w:r>
          </w:p>
          <w:p w14:paraId="2502A97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上门</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28E791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为老年人提供代办取药、</w:t>
            </w:r>
          </w:p>
          <w:p w14:paraId="7D59207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送药上门等(不包括使用</w:t>
            </w:r>
          </w:p>
          <w:p w14:paraId="5B97D23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车辆产生的交通费用等)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58880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根据实际</w:t>
            </w:r>
          </w:p>
          <w:p w14:paraId="4000293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情况发生</w:t>
            </w:r>
          </w:p>
        </w:tc>
      </w:tr>
      <w:tr w14:paraId="53BE4D42">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519E0E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28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16A759">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0E1B0EB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康复评估和</w:t>
            </w:r>
          </w:p>
          <w:p w14:paraId="0BD0793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计划制定</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1750276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对老年人康复预期进行</w:t>
            </w:r>
          </w:p>
          <w:p w14:paraId="77A7231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全面评估，并制定康复计</w:t>
            </w:r>
          </w:p>
          <w:p w14:paraId="2943DE9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划</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CE5DA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30-60分钟</w:t>
            </w:r>
          </w:p>
        </w:tc>
      </w:tr>
      <w:tr w14:paraId="0C4B2513">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43E390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29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9428E">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5F03A78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康复训练指导</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7E3357B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对老年人及其监护人进</w:t>
            </w:r>
          </w:p>
          <w:p w14:paraId="54ED696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行进食方法、个人卫生、</w:t>
            </w:r>
          </w:p>
          <w:p w14:paraId="1D6DD45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脱穿衣裤鞋袜、移位等日</w:t>
            </w:r>
          </w:p>
          <w:p w14:paraId="27203B3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常生活自理能力方面的</w:t>
            </w:r>
          </w:p>
          <w:p w14:paraId="71E4A16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训练示范及指导</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54264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20C41F2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ABE024F">
        <w:tblPrEx>
          <w:tblCellMar>
            <w:top w:w="0" w:type="dxa"/>
            <w:left w:w="108" w:type="dxa"/>
            <w:bottom w:w="0" w:type="dxa"/>
            <w:right w:w="108" w:type="dxa"/>
          </w:tblCellMar>
        </w:tblPrEx>
        <w:trPr>
          <w:trHeight w:val="162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7CAC8E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30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02F8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1C940E2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5D71E7F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60B3877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32721B0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7274A2F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2C5A341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6BF4CB5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5145319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p>
          <w:p w14:paraId="77AA670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基础照料</w:t>
            </w:r>
          </w:p>
          <w:p w14:paraId="3F9295D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8080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康复训</w:t>
            </w:r>
          </w:p>
          <w:p w14:paraId="61A803D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练服务</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2D3C69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肢体训练</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7F052D0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根据老年人身体运动能</w:t>
            </w:r>
          </w:p>
          <w:p w14:paraId="6857FEE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力，为其提供适宜的关节</w:t>
            </w:r>
          </w:p>
          <w:p w14:paraId="2B15CF5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活动、肌肉功能维持和增</w:t>
            </w:r>
          </w:p>
          <w:p w14:paraId="3CA2085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强、手功能、姿态转换、</w:t>
            </w:r>
          </w:p>
          <w:p w14:paraId="4887FC3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平衡能力、站立、步态等</w:t>
            </w:r>
          </w:p>
          <w:p w14:paraId="063017E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肢体训练服务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23CDA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49630DC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10D76E3">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E7EF00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31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D660C">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20913">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0BBE53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吞咽功能</w:t>
            </w:r>
          </w:p>
          <w:p w14:paraId="01E8659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训练</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64E777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通过口唇舌下颌运动训</w:t>
            </w:r>
          </w:p>
          <w:p w14:paraId="17248A8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练、摄食直接训练法、颈</w:t>
            </w:r>
          </w:p>
          <w:p w14:paraId="624505D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部及呼吸训练、物理治疗</w:t>
            </w:r>
          </w:p>
          <w:p w14:paraId="57A6914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等方式为老年人提供吞</w:t>
            </w:r>
          </w:p>
          <w:p w14:paraId="48B7EA2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咽能力训练服务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06B73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15066DD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25B7ED74">
        <w:tblPrEx>
          <w:tblCellMar>
            <w:top w:w="0" w:type="dxa"/>
            <w:left w:w="108" w:type="dxa"/>
            <w:bottom w:w="0" w:type="dxa"/>
            <w:right w:w="108" w:type="dxa"/>
          </w:tblCellMar>
        </w:tblPrEx>
        <w:trPr>
          <w:trHeight w:val="216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9D1362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32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B0E61">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0A37B">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466EDD1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言语训练</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D771EF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通过刺激法、发音法、呼</w:t>
            </w:r>
          </w:p>
          <w:p w14:paraId="272787C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吸法、软腭运动等方法改</w:t>
            </w:r>
          </w:p>
          <w:p w14:paraId="1253357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善构音功能，利用实物、</w:t>
            </w:r>
          </w:p>
          <w:p w14:paraId="5E77824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图片或仪器对老年人的</w:t>
            </w:r>
          </w:p>
          <w:p w14:paraId="2D844B4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听力、复述、朗读、阅读</w:t>
            </w:r>
          </w:p>
          <w:p w14:paraId="4090E99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理解、书写等功能进行训</w:t>
            </w:r>
          </w:p>
          <w:p w14:paraId="40D7974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练，为其提供言语功能训</w:t>
            </w:r>
          </w:p>
          <w:p w14:paraId="1969D2F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3B713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619FC31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F4F781D">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FC6B0F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33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97B8A">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7D256">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6B3BB58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认知能力</w:t>
            </w:r>
          </w:p>
          <w:p w14:paraId="3DAD33A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训练</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B47AEB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使用专业的康复辅具及</w:t>
            </w:r>
          </w:p>
          <w:p w14:paraId="202C01A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方法，对老年人的注意</w:t>
            </w:r>
          </w:p>
          <w:p w14:paraId="59AC4AB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力、记忆力、判断力、执</w:t>
            </w:r>
          </w:p>
          <w:p w14:paraId="4DF559A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行能力等进行训练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EFFAF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07E3449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FD20D16">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090513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34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61463">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2971B33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康复辅具租赁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77C401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为老年人提供康复辅具</w:t>
            </w:r>
          </w:p>
          <w:p w14:paraId="14A0820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租赁服务，包括拐杖、轮</w:t>
            </w:r>
          </w:p>
          <w:p w14:paraId="4C0FF6F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椅、护理床等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84945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按天或月</w:t>
            </w:r>
          </w:p>
          <w:p w14:paraId="7853F0C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计算</w:t>
            </w:r>
          </w:p>
        </w:tc>
      </w:tr>
      <w:tr w14:paraId="5F6209A2">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D052C7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35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6C04D">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665B1A6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药物喂服</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0E25F4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协助老年人口服药物或</w:t>
            </w:r>
          </w:p>
          <w:p w14:paraId="4614AD4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涂擦、贴敷药品等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8D55C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5-10</w:t>
            </w:r>
          </w:p>
          <w:p w14:paraId="638A1EF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340AE4DB">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DFFD91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36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07C98B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基础照料</w:t>
            </w:r>
          </w:p>
          <w:p w14:paraId="7CF4B31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2CE7E6D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协助翻身、体位变</w:t>
            </w:r>
          </w:p>
          <w:p w14:paraId="6E7BC67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换、叩背排痰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65682D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选择合适的翻身频次、体</w:t>
            </w:r>
          </w:p>
          <w:p w14:paraId="530E9E7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位等为老年人提供翻身</w:t>
            </w:r>
          </w:p>
          <w:p w14:paraId="387C938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拍背，促进排痰等服务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A166E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5-30</w:t>
            </w:r>
          </w:p>
          <w:p w14:paraId="6F0DEC5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C9A65C2">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35699D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37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CD9A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基础照料</w:t>
            </w:r>
          </w:p>
          <w:p w14:paraId="2CFAEDB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9889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排泄护理</w:t>
            </w: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33AC8E7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小便</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65A4C71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根据老年人生活自理能</w:t>
            </w:r>
          </w:p>
          <w:p w14:paraId="1AFDCBC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力情况，帮助其使用接便</w:t>
            </w:r>
          </w:p>
          <w:p w14:paraId="5E74ACA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器，协助使用、更换纸尿</w:t>
            </w:r>
          </w:p>
          <w:p w14:paraId="7B316E0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裤等尿失禁用品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8F4C2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5-10</w:t>
            </w:r>
          </w:p>
          <w:p w14:paraId="44963D1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08393A80">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BD8568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38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BD49B">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76C54">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33D44E7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大便</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1A6251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根据老年人生活自理能</w:t>
            </w:r>
          </w:p>
          <w:p w14:paraId="3E1EAAF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力情况，帮助其使用接便</w:t>
            </w:r>
          </w:p>
          <w:p w14:paraId="3B5F299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器，为便秘的老年人给予</w:t>
            </w:r>
          </w:p>
          <w:p w14:paraId="2807B72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开塞露通便或人工取便</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7185F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10-60</w:t>
            </w:r>
          </w:p>
          <w:p w14:paraId="036C185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82F6DED">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A2989D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39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5ECE2">
            <w:pPr>
              <w:spacing w:line="300" w:lineRule="exact"/>
              <w:jc w:val="center"/>
              <w:rPr>
                <w:rFonts w:hint="eastAsia" w:ascii="仿宋_GB2312" w:hAnsi="Arial" w:eastAsia="仿宋_GB2312" w:cs="仿宋_GB2312"/>
                <w:color w:val="000000"/>
                <w:sz w:val="22"/>
                <w:szCs w:val="22"/>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2D096">
            <w:pPr>
              <w:spacing w:line="300" w:lineRule="exact"/>
              <w:jc w:val="center"/>
              <w:rPr>
                <w:rFonts w:hint="eastAsia" w:ascii="仿宋_GB2312" w:hAnsi="Arial" w:eastAsia="仿宋_GB2312" w:cs="仿宋_GB2312"/>
                <w:color w:val="000000"/>
                <w:sz w:val="22"/>
                <w:szCs w:val="22"/>
              </w:rPr>
            </w:pPr>
          </w:p>
        </w:tc>
        <w:tc>
          <w:tcPr>
            <w:tcW w:w="1022" w:type="dxa"/>
            <w:gridSpan w:val="2"/>
            <w:tcBorders>
              <w:top w:val="single" w:color="000000" w:sz="4" w:space="0"/>
              <w:left w:val="single" w:color="000000" w:sz="4" w:space="0"/>
              <w:bottom w:val="single" w:color="000000" w:sz="4" w:space="0"/>
              <w:right w:val="single" w:color="000000" w:sz="4" w:space="0"/>
            </w:tcBorders>
            <w:noWrap w:val="0"/>
            <w:vAlign w:val="center"/>
          </w:tcPr>
          <w:p w14:paraId="0D6C653A">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排气</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6DB1A2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根据老年人生活自理能</w:t>
            </w:r>
          </w:p>
          <w:p w14:paraId="67AAE29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力情况，帮助其肠道蠕动</w:t>
            </w:r>
          </w:p>
          <w:p w14:paraId="5EA1D0C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排气</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E5CFF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5-10</w:t>
            </w:r>
          </w:p>
          <w:p w14:paraId="12ADB72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383CAA7">
        <w:tblPrEx>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8EA670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40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2AAB0">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69A0EF6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压疮预防护理</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63E31CA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对易发生压疮的老年人</w:t>
            </w:r>
          </w:p>
          <w:p w14:paraId="383E148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采取定时翻身、气垫减压</w:t>
            </w:r>
          </w:p>
          <w:p w14:paraId="4767111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等方法预防压疮发生，按</w:t>
            </w:r>
          </w:p>
          <w:p w14:paraId="2F11541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时为其提供压疮损伤护</w:t>
            </w:r>
          </w:p>
          <w:p w14:paraId="606ACC4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361F1E">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5-20</w:t>
            </w:r>
          </w:p>
          <w:p w14:paraId="0E925B3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2695D5E0">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9DFDC0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41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DCFBC">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653767AE">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特殊皮肤护理</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2024CF5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对老年人水肿、瘙痒、失</w:t>
            </w:r>
          </w:p>
          <w:p w14:paraId="22F6F027">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禁性皮炎等特殊皮肤问</w:t>
            </w:r>
          </w:p>
          <w:p w14:paraId="3537877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题进行护理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BB2E5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10-30</w:t>
            </w:r>
          </w:p>
          <w:p w14:paraId="77258AC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335F767">
        <w:tblPrEx>
          <w:tblCellMar>
            <w:top w:w="0" w:type="dxa"/>
            <w:left w:w="108" w:type="dxa"/>
            <w:bottom w:w="0" w:type="dxa"/>
            <w:right w:w="108" w:type="dxa"/>
          </w:tblCellMar>
        </w:tblPrEx>
        <w:trPr>
          <w:trHeight w:val="162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512AD8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42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036874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探访关爱</w:t>
            </w:r>
          </w:p>
          <w:p w14:paraId="16EEAB7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4E7DAF9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上门探访</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67ED84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上门了解掌握老年人的</w:t>
            </w:r>
          </w:p>
          <w:p w14:paraId="08133D33">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健康状况、精神状况、安</w:t>
            </w:r>
          </w:p>
          <w:p w14:paraId="44D603F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全情况、卫生状况、居室</w:t>
            </w:r>
          </w:p>
          <w:p w14:paraId="432E65E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环境、服务需求等基本情</w:t>
            </w:r>
          </w:p>
          <w:p w14:paraId="7FC14A56">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况，并为老年人提供心理</w:t>
            </w:r>
          </w:p>
          <w:p w14:paraId="522239F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疏导等服务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D648FB">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30-60</w:t>
            </w:r>
          </w:p>
          <w:p w14:paraId="0167963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1351AF5C">
        <w:tblPrEx>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D6EB41B">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43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17B73F0">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健康管理</w:t>
            </w:r>
          </w:p>
          <w:p w14:paraId="7115702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75201F3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常规生理</w:t>
            </w:r>
          </w:p>
          <w:p w14:paraId="577F927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指数监测</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42F98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监测</w:t>
            </w:r>
          </w:p>
          <w:p w14:paraId="1BAD852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血压</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198849F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通过医疗器械电子血压</w:t>
            </w:r>
          </w:p>
          <w:p w14:paraId="1D8EDBF5">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计、水银血压计等为老年</w:t>
            </w:r>
          </w:p>
          <w:p w14:paraId="52F37F11">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人提供血压监测服务，并</w:t>
            </w:r>
          </w:p>
          <w:p w14:paraId="630AED2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做好记录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A0802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5-10</w:t>
            </w:r>
          </w:p>
          <w:p w14:paraId="71970A23">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CF7CFCB">
        <w:tblPrEx>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FC7D9C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44 </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4574">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健康管理</w:t>
            </w:r>
          </w:p>
          <w:p w14:paraId="6596A9B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服务</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60B832A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常规生理</w:t>
            </w:r>
          </w:p>
          <w:p w14:paraId="23066E7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指数监测</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B59EBF">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监测</w:t>
            </w:r>
          </w:p>
          <w:p w14:paraId="70E99EA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血糖</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0250D6B2">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对老年人手指实施采血，</w:t>
            </w:r>
          </w:p>
          <w:p w14:paraId="4E85CD39">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用血糖仪测得数值并做</w:t>
            </w:r>
          </w:p>
          <w:p w14:paraId="6193426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好记录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07451A">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5-10</w:t>
            </w:r>
          </w:p>
          <w:p w14:paraId="5F83ADA4">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7BF51DC4">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E62A775">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45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51DEF">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48609B39">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推拿</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33EB693D">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运用不同手法，为老年人</w:t>
            </w:r>
          </w:p>
          <w:p w14:paraId="4BE4D64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提供推拿服务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388CD8">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15-30</w:t>
            </w:r>
          </w:p>
          <w:p w14:paraId="405FE70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分钟</w:t>
            </w:r>
          </w:p>
        </w:tc>
      </w:tr>
      <w:tr w14:paraId="44A3B8F4">
        <w:tblPrEx>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267A6AD">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46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9789E">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6430CE2C">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艾灸</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68B4E0DC">
            <w:pPr>
              <w:widowControl/>
              <w:spacing w:line="300" w:lineRule="exact"/>
              <w:jc w:val="center"/>
              <w:textAlignment w:val="center"/>
              <w:rPr>
                <w:rFonts w:hint="eastAsia" w:ascii="仿宋_GB2312" w:hAnsi="Arial" w:eastAsia="仿宋_GB2312" w:cs="仿宋_GB2312"/>
                <w:color w:val="000000"/>
                <w:kern w:val="0"/>
                <w:sz w:val="22"/>
                <w:szCs w:val="22"/>
                <w:lang w:eastAsia="zh-CN" w:bidi="ar"/>
              </w:rPr>
            </w:pPr>
            <w:r>
              <w:rPr>
                <w:rFonts w:hint="eastAsia" w:ascii="仿宋_GB2312" w:hAnsi="Arial" w:eastAsia="仿宋_GB2312" w:cs="仿宋_GB2312"/>
                <w:color w:val="000000"/>
                <w:kern w:val="0"/>
                <w:sz w:val="22"/>
                <w:szCs w:val="22"/>
                <w:lang w:bidi="ar"/>
              </w:rPr>
              <w:t>用艾条等为老年人提供</w:t>
            </w:r>
          </w:p>
          <w:p w14:paraId="7E0E14F7">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驱寒等服务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B6994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15-30分钟</w:t>
            </w:r>
          </w:p>
        </w:tc>
      </w:tr>
      <w:tr w14:paraId="1B6E4946">
        <w:tblPrEx>
          <w:tblCellMar>
            <w:top w:w="0" w:type="dxa"/>
            <w:left w:w="108" w:type="dxa"/>
            <w:bottom w:w="0" w:type="dxa"/>
            <w:right w:w="108"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517C8B8">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47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BBD9">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58C3EBD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刮痧</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6309001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为老年人提供刮痧服务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506152">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15-30分钟</w:t>
            </w:r>
          </w:p>
        </w:tc>
      </w:tr>
      <w:tr w14:paraId="4039AD48">
        <w:tblPrEx>
          <w:tblCellMar>
            <w:top w:w="0" w:type="dxa"/>
            <w:left w:w="108" w:type="dxa"/>
            <w:bottom w:w="0" w:type="dxa"/>
            <w:right w:w="108"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B6099EF">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 xml:space="preserve">48 </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23C29">
            <w:pPr>
              <w:spacing w:line="300" w:lineRule="exact"/>
              <w:jc w:val="center"/>
              <w:rPr>
                <w:rFonts w:hint="eastAsia" w:ascii="仿宋_GB2312" w:hAnsi="Arial" w:eastAsia="仿宋_GB2312" w:cs="仿宋_GB2312"/>
                <w:color w:val="000000"/>
                <w:sz w:val="22"/>
                <w:szCs w:val="22"/>
              </w:rPr>
            </w:pP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14:paraId="6E1805F6">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拔罐</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14:paraId="4A8758E1">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为老年人提供拔罐服务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A14E40">
            <w:pPr>
              <w:widowControl/>
              <w:spacing w:line="300" w:lineRule="exact"/>
              <w:jc w:val="center"/>
              <w:textAlignment w:val="center"/>
              <w:rPr>
                <w:rFonts w:hint="eastAsia" w:ascii="仿宋_GB2312" w:hAnsi="Arial" w:eastAsia="仿宋_GB2312" w:cs="仿宋_GB2312"/>
                <w:color w:val="000000"/>
                <w:sz w:val="22"/>
                <w:szCs w:val="22"/>
              </w:rPr>
            </w:pPr>
            <w:r>
              <w:rPr>
                <w:rFonts w:hint="eastAsia" w:ascii="仿宋_GB2312" w:hAnsi="Arial" w:eastAsia="仿宋_GB2312" w:cs="仿宋_GB2312"/>
                <w:color w:val="000000"/>
                <w:kern w:val="0"/>
                <w:sz w:val="22"/>
                <w:szCs w:val="22"/>
                <w:lang w:bidi="ar"/>
              </w:rPr>
              <w:t>15-30分钟</w:t>
            </w:r>
          </w:p>
        </w:tc>
      </w:tr>
    </w:tbl>
    <w:p w14:paraId="2613D78C">
      <w:pPr>
        <w:spacing w:line="300" w:lineRule="exact"/>
        <w:rPr>
          <w:rFonts w:ascii="Times New Roman" w:hAnsi="Times New Roman" w:eastAsia="方正小标宋_GBK"/>
          <w:sz w:val="44"/>
          <w:szCs w:val="44"/>
        </w:rPr>
      </w:pPr>
    </w:p>
    <w:p w14:paraId="6CE0DAC1">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6A294A6A">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6CC8A285">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19475644">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344B60C3">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4E719B2F">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6241B085">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144D0C55">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lang w:val="en-US" w:eastAsia="zh-CN"/>
        </w:rPr>
      </w:pPr>
    </w:p>
    <w:p w14:paraId="39FB2DC1">
      <w:pPr>
        <w:keepNext w:val="0"/>
        <w:keepLines w:val="0"/>
        <w:pageBreakBefore w:val="0"/>
        <w:widowControl w:val="0"/>
        <w:kinsoku/>
        <w:wordWrap/>
        <w:overflowPunct w:val="0"/>
        <w:topLinePunct w:val="0"/>
        <w:autoSpaceDE/>
        <w:autoSpaceDN/>
        <w:bidi w:val="0"/>
        <w:adjustRightInd w:val="0"/>
        <w:snapToGrid w:val="0"/>
        <w:spacing w:line="400" w:lineRule="exact"/>
        <w:ind w:left="79"/>
        <w:textAlignment w:val="baseline"/>
        <w:rPr>
          <w:rFonts w:hint="eastAsia" w:ascii="方正黑体_GBK" w:hAnsi="方正黑体_GBK" w:eastAsia="方正黑体_GBK" w:cs="方正黑体_GBK"/>
          <w:b w:val="0"/>
          <w:bCs w:val="0"/>
          <w:spacing w:val="0"/>
          <w:position w:val="0"/>
          <w:sz w:val="32"/>
          <w:szCs w:val="32"/>
        </w:rPr>
      </w:pPr>
    </w:p>
    <w:p w14:paraId="635DBEB6">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455DBB7E">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5ED97456">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79C641DF">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7BE89069">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50D9CF42">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403452FF">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71886120">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64F6CFD3">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5023BDFA">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left"/>
        <w:textAlignment w:val="baseline"/>
        <w:rPr>
          <w:rFonts w:hint="eastAsia" w:ascii="方正小标宋_GBK" w:hAnsi="方正小标宋_GBK" w:eastAsia="方正小标宋_GBK" w:cs="方正小标宋_GBK"/>
          <w:b w:val="0"/>
          <w:bCs w:val="0"/>
          <w:spacing w:val="0"/>
          <w:position w:val="0"/>
          <w:sz w:val="44"/>
          <w:szCs w:val="44"/>
          <w:lang w:val="en-US" w:eastAsia="zh-CN"/>
        </w:rPr>
      </w:pPr>
    </w:p>
    <w:p w14:paraId="732A7733">
      <w:pPr>
        <w:widowControl/>
        <w:spacing w:line="570" w:lineRule="atLeast"/>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w:t>
      </w:r>
    </w:p>
    <w:p w14:paraId="7A7798A2">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芷江侗族自治县</w:t>
      </w:r>
      <w:r>
        <w:rPr>
          <w:rFonts w:hint="eastAsia" w:ascii="方正小标宋简体" w:hAnsi="方正小标宋简体" w:eastAsia="方正小标宋简体" w:cs="方正小标宋简体"/>
          <w:sz w:val="44"/>
          <w:szCs w:val="44"/>
        </w:rPr>
        <w:t>向中度以上失能老年人发放</w:t>
      </w:r>
      <w:r>
        <w:rPr>
          <w:rFonts w:hint="eastAsia" w:ascii="方正小标宋简体" w:hAnsi="方正小标宋简体" w:eastAsia="方正小标宋简体" w:cs="方正小标宋简体"/>
          <w:sz w:val="44"/>
          <w:szCs w:val="44"/>
          <w:lang w:eastAsia="zh-CN"/>
        </w:rPr>
        <w:t>养老服务消费补贴项目参与机构申请表</w:t>
      </w:r>
    </w:p>
    <w:tbl>
      <w:tblPr>
        <w:tblStyle w:val="9"/>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2508"/>
        <w:gridCol w:w="2205"/>
        <w:gridCol w:w="2415"/>
      </w:tblGrid>
      <w:tr w14:paraId="325F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603" w:type="dxa"/>
            <w:vAlign w:val="center"/>
          </w:tcPr>
          <w:p w14:paraId="74303D68">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both"/>
              <w:textAlignment w:val="baseline"/>
              <w:rPr>
                <w:spacing w:val="0"/>
                <w:position w:val="0"/>
                <w:sz w:val="24"/>
                <w:szCs w:val="24"/>
              </w:rPr>
            </w:pPr>
            <w:r>
              <w:rPr>
                <w:spacing w:val="0"/>
                <w:position w:val="0"/>
                <w:sz w:val="24"/>
                <w:szCs w:val="24"/>
              </w:rPr>
              <w:t>机构名称</w:t>
            </w:r>
          </w:p>
        </w:tc>
        <w:tc>
          <w:tcPr>
            <w:tcW w:w="2508" w:type="dxa"/>
            <w:vAlign w:val="center"/>
          </w:tcPr>
          <w:p w14:paraId="3F8D8384">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42EA1203">
            <w:pPr>
              <w:pStyle w:val="10"/>
              <w:keepNext w:val="0"/>
              <w:keepLines w:val="0"/>
              <w:pageBreakBefore w:val="0"/>
              <w:widowControl w:val="0"/>
              <w:kinsoku/>
              <w:wordWrap/>
              <w:overflowPunct w:val="0"/>
              <w:topLinePunct w:val="0"/>
              <w:autoSpaceDE/>
              <w:autoSpaceDN/>
              <w:bidi w:val="0"/>
              <w:adjustRightInd w:val="0"/>
              <w:snapToGrid w:val="0"/>
              <w:spacing w:line="320" w:lineRule="exact"/>
              <w:ind w:right="45"/>
              <w:jc w:val="center"/>
              <w:textAlignment w:val="baseline"/>
              <w:rPr>
                <w:spacing w:val="0"/>
                <w:position w:val="0"/>
                <w:sz w:val="24"/>
                <w:szCs w:val="24"/>
              </w:rPr>
            </w:pPr>
            <w:r>
              <w:rPr>
                <w:spacing w:val="0"/>
                <w:position w:val="0"/>
                <w:sz w:val="24"/>
                <w:szCs w:val="24"/>
              </w:rPr>
              <w:t>统一社会信用代码/民办非企业单位</w:t>
            </w:r>
          </w:p>
          <w:p w14:paraId="14F6F2E1">
            <w:pPr>
              <w:pStyle w:val="10"/>
              <w:keepNext w:val="0"/>
              <w:keepLines w:val="0"/>
              <w:pageBreakBefore w:val="0"/>
              <w:widowControl w:val="0"/>
              <w:kinsoku/>
              <w:wordWrap/>
              <w:overflowPunct w:val="0"/>
              <w:topLinePunct w:val="0"/>
              <w:autoSpaceDE/>
              <w:autoSpaceDN/>
              <w:bidi w:val="0"/>
              <w:adjustRightInd w:val="0"/>
              <w:snapToGrid w:val="0"/>
              <w:spacing w:line="320" w:lineRule="exact"/>
              <w:ind w:right="45"/>
              <w:jc w:val="center"/>
              <w:textAlignment w:val="baseline"/>
              <w:rPr>
                <w:spacing w:val="0"/>
                <w:position w:val="0"/>
                <w:sz w:val="24"/>
                <w:szCs w:val="24"/>
              </w:rPr>
            </w:pPr>
            <w:r>
              <w:rPr>
                <w:spacing w:val="0"/>
                <w:position w:val="0"/>
                <w:sz w:val="24"/>
                <w:szCs w:val="24"/>
              </w:rPr>
              <w:t>法人登记证号</w:t>
            </w:r>
          </w:p>
        </w:tc>
        <w:tc>
          <w:tcPr>
            <w:tcW w:w="2415" w:type="dxa"/>
            <w:vAlign w:val="center"/>
          </w:tcPr>
          <w:p w14:paraId="003F0444">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11DA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603" w:type="dxa"/>
            <w:vAlign w:val="center"/>
          </w:tcPr>
          <w:p w14:paraId="747A0A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both"/>
              <w:textAlignment w:val="baseline"/>
              <w:rPr>
                <w:spacing w:val="0"/>
                <w:position w:val="0"/>
                <w:sz w:val="24"/>
                <w:szCs w:val="24"/>
              </w:rPr>
            </w:pPr>
            <w:r>
              <w:rPr>
                <w:spacing w:val="0"/>
                <w:position w:val="0"/>
                <w:sz w:val="24"/>
                <w:szCs w:val="24"/>
              </w:rPr>
              <w:t>注册地址</w:t>
            </w:r>
          </w:p>
        </w:tc>
        <w:tc>
          <w:tcPr>
            <w:tcW w:w="7128" w:type="dxa"/>
            <w:gridSpan w:val="3"/>
            <w:vAlign w:val="center"/>
          </w:tcPr>
          <w:p w14:paraId="5825486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2200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603" w:type="dxa"/>
            <w:vAlign w:val="center"/>
          </w:tcPr>
          <w:p w14:paraId="6C795AAC">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both"/>
              <w:textAlignment w:val="baseline"/>
              <w:rPr>
                <w:spacing w:val="0"/>
                <w:position w:val="0"/>
                <w:sz w:val="24"/>
                <w:szCs w:val="24"/>
              </w:rPr>
            </w:pPr>
            <w:r>
              <w:rPr>
                <w:spacing w:val="0"/>
                <w:position w:val="0"/>
                <w:sz w:val="24"/>
                <w:szCs w:val="24"/>
              </w:rPr>
              <w:t>法定代表人</w:t>
            </w:r>
          </w:p>
        </w:tc>
        <w:tc>
          <w:tcPr>
            <w:tcW w:w="2508" w:type="dxa"/>
            <w:vAlign w:val="center"/>
          </w:tcPr>
          <w:p w14:paraId="3206A5B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342FB7A1">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spacing w:val="0"/>
                <w:position w:val="0"/>
                <w:sz w:val="24"/>
                <w:szCs w:val="24"/>
              </w:rPr>
              <w:t>联系方式</w:t>
            </w:r>
          </w:p>
        </w:tc>
        <w:tc>
          <w:tcPr>
            <w:tcW w:w="2415" w:type="dxa"/>
            <w:vAlign w:val="center"/>
          </w:tcPr>
          <w:p w14:paraId="2B5873E3">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5709E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03" w:type="dxa"/>
            <w:vAlign w:val="center"/>
          </w:tcPr>
          <w:p w14:paraId="4E1597CD">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both"/>
              <w:textAlignment w:val="baseline"/>
              <w:rPr>
                <w:spacing w:val="0"/>
                <w:position w:val="0"/>
                <w:sz w:val="24"/>
                <w:szCs w:val="24"/>
              </w:rPr>
            </w:pPr>
            <w:r>
              <w:rPr>
                <w:spacing w:val="0"/>
                <w:position w:val="0"/>
                <w:sz w:val="24"/>
                <w:szCs w:val="24"/>
              </w:rPr>
              <w:t>工作联系人</w:t>
            </w:r>
          </w:p>
        </w:tc>
        <w:tc>
          <w:tcPr>
            <w:tcW w:w="2508" w:type="dxa"/>
            <w:vAlign w:val="center"/>
          </w:tcPr>
          <w:p w14:paraId="087F94F1">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68E6FC54">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spacing w:val="0"/>
                <w:position w:val="0"/>
                <w:sz w:val="24"/>
                <w:szCs w:val="24"/>
              </w:rPr>
              <w:t>联系方式</w:t>
            </w:r>
          </w:p>
        </w:tc>
        <w:tc>
          <w:tcPr>
            <w:tcW w:w="2415" w:type="dxa"/>
            <w:vAlign w:val="center"/>
          </w:tcPr>
          <w:p w14:paraId="40A05E5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74B5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03" w:type="dxa"/>
            <w:shd w:val="clear" w:color="auto" w:fill="auto"/>
            <w:vAlign w:val="center"/>
          </w:tcPr>
          <w:p w14:paraId="1E94830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04"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申报服务项目</w:t>
            </w:r>
          </w:p>
        </w:tc>
        <w:tc>
          <w:tcPr>
            <w:tcW w:w="7128" w:type="dxa"/>
            <w:gridSpan w:val="3"/>
            <w:shd w:val="clear" w:color="auto" w:fill="auto"/>
            <w:vAlign w:val="center"/>
          </w:tcPr>
          <w:p w14:paraId="2FE20970">
            <w:pPr>
              <w:adjustRightInd w:val="0"/>
              <w:snapToGrid w:val="0"/>
              <w:spacing w:line="320" w:lineRule="exact"/>
              <w:rPr>
                <w:rFonts w:ascii="Arial" w:hAnsi="Arial" w:eastAsia="Arial" w:cs="Arial"/>
                <w:snapToGrid w:val="0"/>
                <w:color w:val="000000"/>
                <w:spacing w:val="0"/>
                <w:kern w:val="0"/>
                <w:position w:val="0"/>
                <w:sz w:val="24"/>
                <w:szCs w:val="24"/>
                <w:lang w:val="en-US" w:eastAsia="en-US" w:bidi="ar-SA"/>
              </w:rPr>
            </w:pPr>
            <w:r>
              <w:rPr>
                <w:rFonts w:hint="eastAsia" w:cs="方正仿宋_GBK" w:asciiTheme="minorEastAsia" w:hAnsiTheme="minorEastAsia" w:eastAsiaTheme="minorEastAsia"/>
                <w:color w:val="000000"/>
                <w:kern w:val="0"/>
                <w:sz w:val="24"/>
              </w:rPr>
              <w:t xml:space="preserve">□养老机构     </w:t>
            </w:r>
            <w:r>
              <w:rPr>
                <w:rFonts w:hint="eastAsia" w:cs="方正仿宋_GBK" w:asciiTheme="minorEastAsia" w:hAnsiTheme="minorEastAsia" w:eastAsiaTheme="minorEastAsia"/>
                <w:color w:val="000000"/>
                <w:kern w:val="0"/>
                <w:sz w:val="24"/>
                <w:lang w:eastAsia="zh-CN"/>
              </w:rPr>
              <w:t>□</w:t>
            </w:r>
            <w:r>
              <w:rPr>
                <w:rFonts w:hint="eastAsia" w:cs="方正仿宋_GBK" w:asciiTheme="minorEastAsia" w:hAnsiTheme="minorEastAsia" w:eastAsiaTheme="minorEastAsia"/>
                <w:color w:val="000000"/>
                <w:kern w:val="0"/>
                <w:sz w:val="24"/>
              </w:rPr>
              <w:t xml:space="preserve">社区养老服务机构 </w:t>
            </w:r>
            <w:r>
              <w:rPr>
                <w:rFonts w:hint="eastAsia" w:cs="方正仿宋_GBK" w:asciiTheme="minorEastAsia" w:hAnsiTheme="minorEastAsia" w:eastAsiaTheme="minorEastAsia"/>
                <w:color w:val="000000"/>
                <w:kern w:val="0"/>
                <w:sz w:val="24"/>
                <w:lang w:val="en-US" w:eastAsia="zh-CN"/>
              </w:rPr>
              <w:t xml:space="preserve">   </w:t>
            </w:r>
            <w:r>
              <w:rPr>
                <w:rFonts w:hint="eastAsia" w:cs="方正仿宋_GBK" w:asciiTheme="minorEastAsia" w:hAnsiTheme="minorEastAsia" w:eastAsiaTheme="minorEastAsia"/>
                <w:color w:val="000000"/>
                <w:kern w:val="0"/>
                <w:sz w:val="24"/>
              </w:rPr>
              <w:t xml:space="preserve">□第三方专业评估机构 </w:t>
            </w:r>
          </w:p>
        </w:tc>
      </w:tr>
      <w:tr w14:paraId="6F3A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03" w:type="dxa"/>
            <w:vAlign w:val="center"/>
          </w:tcPr>
          <w:p w14:paraId="4BF16E00">
            <w:pPr>
              <w:pStyle w:val="10"/>
              <w:keepNext w:val="0"/>
              <w:keepLines w:val="0"/>
              <w:pageBreakBefore w:val="0"/>
              <w:widowControl w:val="0"/>
              <w:kinsoku/>
              <w:wordWrap/>
              <w:overflowPunct w:val="0"/>
              <w:topLinePunct w:val="0"/>
              <w:autoSpaceDE/>
              <w:autoSpaceDN/>
              <w:bidi w:val="0"/>
              <w:adjustRightInd w:val="0"/>
              <w:snapToGrid w:val="0"/>
              <w:spacing w:line="400" w:lineRule="exact"/>
              <w:ind w:right="61"/>
              <w:jc w:val="center"/>
              <w:textAlignment w:val="baseline"/>
              <w:rPr>
                <w:spacing w:val="0"/>
                <w:position w:val="0"/>
                <w:sz w:val="24"/>
                <w:szCs w:val="24"/>
              </w:rPr>
            </w:pPr>
            <w:r>
              <w:rPr>
                <w:spacing w:val="0"/>
                <w:position w:val="0"/>
                <w:sz w:val="24"/>
                <w:szCs w:val="24"/>
              </w:rPr>
              <w:t>机构/经营场所面积(m²)</w:t>
            </w:r>
          </w:p>
        </w:tc>
        <w:tc>
          <w:tcPr>
            <w:tcW w:w="2508" w:type="dxa"/>
            <w:vAlign w:val="center"/>
          </w:tcPr>
          <w:p w14:paraId="526802D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697A0C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454"/>
              <w:jc w:val="both"/>
              <w:textAlignment w:val="baseline"/>
              <w:rPr>
                <w:spacing w:val="0"/>
                <w:position w:val="0"/>
                <w:sz w:val="24"/>
                <w:szCs w:val="24"/>
              </w:rPr>
            </w:pPr>
            <w:r>
              <w:rPr>
                <w:spacing w:val="0"/>
                <w:position w:val="0"/>
                <w:sz w:val="24"/>
                <w:szCs w:val="24"/>
              </w:rPr>
              <w:t>备案床位数</w:t>
            </w:r>
          </w:p>
        </w:tc>
        <w:tc>
          <w:tcPr>
            <w:tcW w:w="2415" w:type="dxa"/>
            <w:vAlign w:val="center"/>
          </w:tcPr>
          <w:p w14:paraId="794DE2AB">
            <w:pPr>
              <w:pStyle w:val="10"/>
              <w:keepNext w:val="0"/>
              <w:keepLines w:val="0"/>
              <w:pageBreakBefore w:val="0"/>
              <w:widowControl w:val="0"/>
              <w:kinsoku/>
              <w:wordWrap/>
              <w:overflowPunct w:val="0"/>
              <w:topLinePunct w:val="0"/>
              <w:autoSpaceDE/>
              <w:autoSpaceDN/>
              <w:bidi w:val="0"/>
              <w:adjustRightInd w:val="0"/>
              <w:snapToGrid w:val="0"/>
              <w:spacing w:line="400" w:lineRule="exact"/>
              <w:ind w:left="97"/>
              <w:jc w:val="center"/>
              <w:textAlignment w:val="baseline"/>
              <w:rPr>
                <w:spacing w:val="0"/>
                <w:position w:val="0"/>
                <w:sz w:val="24"/>
                <w:szCs w:val="24"/>
              </w:rPr>
            </w:pPr>
          </w:p>
        </w:tc>
      </w:tr>
      <w:tr w14:paraId="3898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1603" w:type="dxa"/>
            <w:tcBorders>
              <w:bottom w:val="nil"/>
            </w:tcBorders>
            <w:vAlign w:val="center"/>
          </w:tcPr>
          <w:p w14:paraId="5050C70F">
            <w:pPr>
              <w:pStyle w:val="10"/>
              <w:keepNext w:val="0"/>
              <w:keepLines w:val="0"/>
              <w:pageBreakBefore w:val="0"/>
              <w:widowControl w:val="0"/>
              <w:kinsoku/>
              <w:wordWrap/>
              <w:overflowPunct w:val="0"/>
              <w:topLinePunct w:val="0"/>
              <w:autoSpaceDE/>
              <w:autoSpaceDN/>
              <w:bidi w:val="0"/>
              <w:adjustRightInd w:val="0"/>
              <w:snapToGrid w:val="0"/>
              <w:spacing w:line="400" w:lineRule="exact"/>
              <w:ind w:right="76"/>
              <w:jc w:val="center"/>
              <w:textAlignment w:val="baseline"/>
              <w:rPr>
                <w:spacing w:val="0"/>
                <w:position w:val="0"/>
                <w:sz w:val="24"/>
                <w:szCs w:val="24"/>
              </w:rPr>
            </w:pPr>
            <w:r>
              <w:rPr>
                <w:spacing w:val="0"/>
                <w:position w:val="0"/>
                <w:sz w:val="24"/>
                <w:szCs w:val="24"/>
              </w:rPr>
              <w:t>机构从业人员</w:t>
            </w:r>
          </w:p>
          <w:p w14:paraId="29170FAA">
            <w:pPr>
              <w:pStyle w:val="10"/>
              <w:keepNext w:val="0"/>
              <w:keepLines w:val="0"/>
              <w:pageBreakBefore w:val="0"/>
              <w:widowControl w:val="0"/>
              <w:kinsoku/>
              <w:wordWrap/>
              <w:overflowPunct w:val="0"/>
              <w:topLinePunct w:val="0"/>
              <w:autoSpaceDE/>
              <w:autoSpaceDN/>
              <w:bidi w:val="0"/>
              <w:adjustRightInd w:val="0"/>
              <w:snapToGrid w:val="0"/>
              <w:spacing w:line="400" w:lineRule="exact"/>
              <w:ind w:right="76"/>
              <w:jc w:val="center"/>
              <w:textAlignment w:val="baseline"/>
              <w:rPr>
                <w:spacing w:val="0"/>
                <w:position w:val="0"/>
                <w:sz w:val="24"/>
                <w:szCs w:val="24"/>
              </w:rPr>
            </w:pPr>
            <w:r>
              <w:rPr>
                <w:spacing w:val="0"/>
                <w:position w:val="0"/>
                <w:sz w:val="24"/>
                <w:szCs w:val="24"/>
              </w:rPr>
              <w:t>总数</w:t>
            </w:r>
          </w:p>
        </w:tc>
        <w:tc>
          <w:tcPr>
            <w:tcW w:w="2508" w:type="dxa"/>
            <w:tcBorders>
              <w:bottom w:val="nil"/>
            </w:tcBorders>
            <w:vAlign w:val="center"/>
          </w:tcPr>
          <w:p w14:paraId="789FE8D6">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tcBorders>
              <w:bottom w:val="nil"/>
            </w:tcBorders>
            <w:vAlign w:val="center"/>
          </w:tcPr>
          <w:p w14:paraId="0C70EE79">
            <w:pPr>
              <w:pStyle w:val="10"/>
              <w:keepNext w:val="0"/>
              <w:keepLines w:val="0"/>
              <w:pageBreakBefore w:val="0"/>
              <w:widowControl w:val="0"/>
              <w:kinsoku/>
              <w:wordWrap/>
              <w:overflowPunct w:val="0"/>
              <w:topLinePunct w:val="0"/>
              <w:autoSpaceDE/>
              <w:autoSpaceDN/>
              <w:bidi w:val="0"/>
              <w:adjustRightInd w:val="0"/>
              <w:snapToGrid w:val="0"/>
              <w:spacing w:line="400" w:lineRule="exact"/>
              <w:ind w:left="224"/>
              <w:jc w:val="both"/>
              <w:textAlignment w:val="baseline"/>
              <w:rPr>
                <w:spacing w:val="0"/>
                <w:position w:val="0"/>
                <w:sz w:val="24"/>
                <w:szCs w:val="24"/>
              </w:rPr>
            </w:pPr>
            <w:r>
              <w:rPr>
                <w:spacing w:val="0"/>
                <w:position w:val="0"/>
                <w:sz w:val="24"/>
                <w:szCs w:val="24"/>
              </w:rPr>
              <w:t>机构</w:t>
            </w:r>
            <w:r>
              <w:rPr>
                <w:rFonts w:hint="eastAsia"/>
                <w:spacing w:val="0"/>
                <w:position w:val="0"/>
                <w:sz w:val="24"/>
                <w:szCs w:val="24"/>
                <w:lang w:eastAsia="zh-CN"/>
              </w:rPr>
              <w:t>从业</w:t>
            </w:r>
            <w:r>
              <w:rPr>
                <w:spacing w:val="0"/>
                <w:position w:val="0"/>
                <w:sz w:val="24"/>
                <w:szCs w:val="24"/>
              </w:rPr>
              <w:t>人员数</w:t>
            </w:r>
          </w:p>
        </w:tc>
        <w:tc>
          <w:tcPr>
            <w:tcW w:w="2415" w:type="dxa"/>
            <w:vAlign w:val="center"/>
          </w:tcPr>
          <w:p w14:paraId="65B36218">
            <w:pPr>
              <w:pStyle w:val="10"/>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baseline"/>
              <w:rPr>
                <w:rFonts w:hint="eastAsia"/>
                <w:spacing w:val="0"/>
                <w:position w:val="0"/>
                <w:sz w:val="24"/>
                <w:szCs w:val="24"/>
                <w:lang w:eastAsia="zh-CN"/>
              </w:rPr>
            </w:pPr>
            <w:r>
              <w:rPr>
                <w:spacing w:val="0"/>
                <w:position w:val="0"/>
                <w:sz w:val="24"/>
                <w:szCs w:val="24"/>
              </w:rPr>
              <w:t>持证护理员</w:t>
            </w:r>
            <w:r>
              <w:rPr>
                <w:rFonts w:hint="eastAsia"/>
                <w:spacing w:val="0"/>
                <w:position w:val="0"/>
                <w:sz w:val="24"/>
                <w:szCs w:val="24"/>
                <w:lang w:eastAsia="zh-CN"/>
              </w:rPr>
              <w:t>：</w:t>
            </w:r>
          </w:p>
          <w:p w14:paraId="770187F2">
            <w:pPr>
              <w:pStyle w:val="10"/>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baseline"/>
              <w:rPr>
                <w:spacing w:val="0"/>
                <w:position w:val="0"/>
                <w:sz w:val="24"/>
                <w:szCs w:val="24"/>
              </w:rPr>
            </w:pPr>
            <w:r>
              <w:rPr>
                <w:spacing w:val="0"/>
                <w:position w:val="0"/>
                <w:sz w:val="24"/>
                <w:szCs w:val="24"/>
              </w:rPr>
              <w:t>评估师：</w:t>
            </w:r>
          </w:p>
          <w:p w14:paraId="7E61D86F">
            <w:pPr>
              <w:pStyle w:val="10"/>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baseline"/>
              <w:rPr>
                <w:spacing w:val="0"/>
                <w:position w:val="0"/>
                <w:sz w:val="24"/>
                <w:szCs w:val="24"/>
              </w:rPr>
            </w:pPr>
            <w:r>
              <w:rPr>
                <w:spacing w:val="0"/>
                <w:position w:val="0"/>
                <w:sz w:val="24"/>
                <w:szCs w:val="24"/>
              </w:rPr>
              <w:t>其他：</w:t>
            </w:r>
          </w:p>
        </w:tc>
      </w:tr>
      <w:tr w14:paraId="2A7B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603" w:type="dxa"/>
            <w:vAlign w:val="center"/>
          </w:tcPr>
          <w:p w14:paraId="04EFBC1C">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both"/>
              <w:textAlignment w:val="baseline"/>
              <w:rPr>
                <w:spacing w:val="0"/>
                <w:position w:val="0"/>
                <w:sz w:val="24"/>
                <w:szCs w:val="24"/>
              </w:rPr>
            </w:pPr>
            <w:r>
              <w:rPr>
                <w:spacing w:val="0"/>
                <w:position w:val="0"/>
                <w:sz w:val="24"/>
                <w:szCs w:val="24"/>
              </w:rPr>
              <w:t>开户行全称</w:t>
            </w:r>
          </w:p>
        </w:tc>
        <w:tc>
          <w:tcPr>
            <w:tcW w:w="2508" w:type="dxa"/>
            <w:vAlign w:val="center"/>
          </w:tcPr>
          <w:p w14:paraId="48059FD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2CFAB34F">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rFonts w:hint="eastAsia"/>
                <w:spacing w:val="0"/>
                <w:position w:val="0"/>
                <w:sz w:val="24"/>
                <w:szCs w:val="24"/>
                <w:lang w:eastAsia="zh-CN"/>
              </w:rPr>
              <w:t>开户</w:t>
            </w:r>
            <w:r>
              <w:rPr>
                <w:spacing w:val="0"/>
                <w:position w:val="0"/>
                <w:sz w:val="24"/>
                <w:szCs w:val="24"/>
              </w:rPr>
              <w:t>账号</w:t>
            </w:r>
          </w:p>
        </w:tc>
        <w:tc>
          <w:tcPr>
            <w:tcW w:w="2415" w:type="dxa"/>
            <w:vAlign w:val="center"/>
          </w:tcPr>
          <w:p w14:paraId="3BEC0DA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74AC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603" w:type="dxa"/>
            <w:vAlign w:val="center"/>
          </w:tcPr>
          <w:p w14:paraId="215084EF">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企业承诺</w:t>
            </w:r>
          </w:p>
        </w:tc>
        <w:tc>
          <w:tcPr>
            <w:tcW w:w="7128" w:type="dxa"/>
            <w:gridSpan w:val="3"/>
            <w:vAlign w:val="center"/>
          </w:tcPr>
          <w:p w14:paraId="1CBB8D80">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1" w:right="194" w:firstLine="500"/>
              <w:jc w:val="left"/>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我单位按照《</w:t>
            </w:r>
            <w:r>
              <w:rPr>
                <w:rFonts w:hint="eastAsia" w:ascii="Times New Roman" w:hAnsi="Times New Roman" w:eastAsia="方正仿宋_GBK" w:cs="Times New Roman"/>
                <w:spacing w:val="0"/>
                <w:position w:val="0"/>
                <w:sz w:val="24"/>
                <w:szCs w:val="24"/>
                <w:lang w:val="en-US" w:eastAsia="zh-CN"/>
              </w:rPr>
              <w:t>芷江侗族自治县民政局</w:t>
            </w:r>
            <w:r>
              <w:rPr>
                <w:rFonts w:hint="default" w:ascii="Times New Roman" w:hAnsi="Times New Roman" w:eastAsia="方正仿宋_GBK" w:cs="Times New Roman"/>
                <w:spacing w:val="0"/>
                <w:position w:val="0"/>
                <w:sz w:val="24"/>
                <w:szCs w:val="24"/>
              </w:rPr>
              <w:t>关于征集向中度以上失能老年人发放养老服务消费补贴项目参与机构的公告》有关要求，保证提供的所有申报数据、材料等信息真实有效，并接受有关部门监督。</w:t>
            </w:r>
          </w:p>
          <w:p w14:paraId="075037BE">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方正仿宋_GBK" w:cs="Times New Roman"/>
                <w:spacing w:val="0"/>
                <w:position w:val="0"/>
                <w:sz w:val="24"/>
                <w:szCs w:val="24"/>
              </w:rPr>
            </w:pPr>
          </w:p>
          <w:p w14:paraId="4C671A66">
            <w:pPr>
              <w:pStyle w:val="10"/>
              <w:keepNext w:val="0"/>
              <w:keepLines w:val="0"/>
              <w:pageBreakBefore w:val="0"/>
              <w:widowControl w:val="0"/>
              <w:kinsoku/>
              <w:wordWrap/>
              <w:overflowPunct w:val="0"/>
              <w:topLinePunct w:val="0"/>
              <w:autoSpaceDE/>
              <w:autoSpaceDN/>
              <w:bidi w:val="0"/>
              <w:adjustRightInd w:val="0"/>
              <w:snapToGrid w:val="0"/>
              <w:spacing w:line="400" w:lineRule="exact"/>
              <w:ind w:left="1681"/>
              <w:jc w:val="center"/>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法定代表人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负责人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签字：</w:t>
            </w:r>
          </w:p>
          <w:p w14:paraId="6A6F0F27">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both"/>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申报单位公章</w:t>
            </w:r>
            <w:r>
              <w:rPr>
                <w:rFonts w:hint="eastAsia" w:ascii="Times New Roman" w:hAnsi="Times New Roman" w:eastAsia="方正仿宋_GBK" w:cs="Times New Roman"/>
                <w:spacing w:val="0"/>
                <w:position w:val="0"/>
                <w:sz w:val="24"/>
                <w:szCs w:val="24"/>
                <w:lang w:eastAsia="zh-CN"/>
              </w:rPr>
              <w:t>）</w:t>
            </w:r>
          </w:p>
          <w:p w14:paraId="32BB9D83">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center"/>
              <w:textAlignment w:val="baseline"/>
              <w:rPr>
                <w:spacing w:val="0"/>
                <w:position w:val="0"/>
                <w:sz w:val="24"/>
                <w:szCs w:val="24"/>
              </w:rPr>
            </w:pP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年</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月 </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日</w:t>
            </w:r>
          </w:p>
        </w:tc>
      </w:tr>
      <w:tr w14:paraId="3F4D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603" w:type="dxa"/>
            <w:vAlign w:val="center"/>
          </w:tcPr>
          <w:p w14:paraId="6CA060A5">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民政局意见</w:t>
            </w:r>
          </w:p>
        </w:tc>
        <w:tc>
          <w:tcPr>
            <w:tcW w:w="7128" w:type="dxa"/>
            <w:gridSpan w:val="3"/>
            <w:vAlign w:val="top"/>
          </w:tcPr>
          <w:p w14:paraId="6DE2D606">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审核意见：</w:t>
            </w:r>
          </w:p>
          <w:p w14:paraId="23796E98">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64DCD0AB">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1E5BF361">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51D94517">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 xml:space="preserve">                                                                            单位盖章</w:t>
            </w:r>
          </w:p>
          <w:p w14:paraId="386C3385">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val="en-US" w:eastAsia="zh-CN"/>
              </w:rPr>
              <w:t xml:space="preserve">                                                                                     年      月       日</w:t>
            </w:r>
          </w:p>
        </w:tc>
      </w:tr>
    </w:tbl>
    <w:p w14:paraId="602F7CF9">
      <w:pPr>
        <w:widowControl/>
        <w:spacing w:line="570" w:lineRule="atLeas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附件4</w:t>
      </w:r>
    </w:p>
    <w:p w14:paraId="350097E9">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02738679">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参加电子消费券核销的服务项目信息备案表</w:t>
      </w:r>
    </w:p>
    <w:p w14:paraId="6CF7F82E">
      <w:pPr>
        <w:keepNext w:val="0"/>
        <w:keepLines w:val="0"/>
        <w:pageBreakBefore w:val="0"/>
        <w:widowControl w:val="0"/>
        <w:kinsoku/>
        <w:wordWrap/>
        <w:overflowPunct w:val="0"/>
        <w:topLinePunct w:val="0"/>
        <w:autoSpaceDE/>
        <w:autoSpaceDN/>
        <w:bidi w:val="0"/>
        <w:adjustRightInd w:val="0"/>
        <w:snapToGrid w:val="0"/>
        <w:spacing w:line="580" w:lineRule="exact"/>
        <w:ind w:left="145"/>
        <w:textAlignment w:val="baseline"/>
        <w:rPr>
          <w:spacing w:val="0"/>
          <w:position w:val="0"/>
          <w:sz w:val="30"/>
          <w:szCs w:val="30"/>
        </w:rPr>
      </w:pPr>
      <w:r>
        <w:rPr>
          <w:rFonts w:hint="default" w:ascii="Times New Roman" w:hAnsi="Times New Roman" w:eastAsia="方正仿宋_GBK" w:cs="Times New Roman"/>
          <w:spacing w:val="0"/>
          <w:position w:val="0"/>
          <w:sz w:val="30"/>
          <w:szCs w:val="30"/>
        </w:rPr>
        <w:t>填报单位</w:t>
      </w:r>
      <w:r>
        <w:rPr>
          <w:rFonts w:hint="eastAsia" w:ascii="Times New Roman" w:hAnsi="Times New Roman" w:eastAsia="方正仿宋_GBK" w:cs="Times New Roman"/>
          <w:spacing w:val="0"/>
          <w:position w:val="0"/>
          <w:sz w:val="30"/>
          <w:szCs w:val="30"/>
          <w:lang w:eastAsia="zh-CN"/>
        </w:rPr>
        <w:t>（</w:t>
      </w:r>
      <w:r>
        <w:rPr>
          <w:rFonts w:hint="default" w:ascii="Times New Roman" w:hAnsi="Times New Roman" w:eastAsia="方正仿宋_GBK" w:cs="Times New Roman"/>
          <w:spacing w:val="0"/>
          <w:position w:val="0"/>
          <w:sz w:val="30"/>
          <w:szCs w:val="30"/>
        </w:rPr>
        <w:t>公章</w:t>
      </w:r>
      <w:r>
        <w:rPr>
          <w:rFonts w:hint="eastAsia" w:ascii="Times New Roman" w:hAnsi="Times New Roman" w:eastAsia="方正仿宋_GBK" w:cs="Times New Roman"/>
          <w:spacing w:val="0"/>
          <w:position w:val="0"/>
          <w:sz w:val="30"/>
          <w:szCs w:val="30"/>
          <w:lang w:eastAsia="zh-CN"/>
        </w:rPr>
        <w:t>）：</w:t>
      </w:r>
      <w:r>
        <w:rPr>
          <w:rFonts w:hint="eastAsia" w:ascii="Times New Roman" w:hAnsi="Times New Roman" w:eastAsia="方正仿宋_GBK" w:cs="Times New Roman"/>
          <w:spacing w:val="0"/>
          <w:position w:val="0"/>
          <w:sz w:val="30"/>
          <w:szCs w:val="30"/>
          <w:lang w:val="en-US" w:eastAsia="zh-CN"/>
        </w:rPr>
        <w:t xml:space="preserve">      </w:t>
      </w:r>
      <w:r>
        <w:rPr>
          <w:rFonts w:hint="default" w:ascii="Times New Roman" w:hAnsi="Times New Roman" w:eastAsia="方正仿宋_GBK" w:cs="Times New Roman"/>
          <w:spacing w:val="0"/>
          <w:position w:val="0"/>
          <w:sz w:val="30"/>
          <w:szCs w:val="30"/>
        </w:rPr>
        <w:t xml:space="preserve">                      填报日期：</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89"/>
        <w:gridCol w:w="1478"/>
        <w:gridCol w:w="2617"/>
        <w:gridCol w:w="1708"/>
        <w:gridCol w:w="1004"/>
      </w:tblGrid>
      <w:tr w14:paraId="446C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14" w:type="dxa"/>
            <w:vAlign w:val="center"/>
          </w:tcPr>
          <w:p w14:paraId="5EC7A3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both"/>
              <w:textAlignment w:val="baseline"/>
              <w:rPr>
                <w:spacing w:val="0"/>
                <w:position w:val="0"/>
                <w:sz w:val="24"/>
                <w:szCs w:val="24"/>
              </w:rPr>
            </w:pPr>
            <w:r>
              <w:rPr>
                <w:spacing w:val="0"/>
                <w:position w:val="0"/>
                <w:sz w:val="24"/>
                <w:szCs w:val="24"/>
              </w:rPr>
              <w:t>序号</w:t>
            </w:r>
          </w:p>
        </w:tc>
        <w:tc>
          <w:tcPr>
            <w:tcW w:w="1189" w:type="dxa"/>
            <w:vAlign w:val="center"/>
          </w:tcPr>
          <w:p w14:paraId="23FBC093">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both"/>
              <w:textAlignment w:val="baseline"/>
              <w:rPr>
                <w:spacing w:val="0"/>
                <w:position w:val="0"/>
                <w:sz w:val="24"/>
                <w:szCs w:val="24"/>
              </w:rPr>
            </w:pPr>
            <w:r>
              <w:rPr>
                <w:spacing w:val="0"/>
                <w:position w:val="0"/>
                <w:sz w:val="24"/>
                <w:szCs w:val="24"/>
              </w:rPr>
              <w:t>类别</w:t>
            </w:r>
          </w:p>
        </w:tc>
        <w:tc>
          <w:tcPr>
            <w:tcW w:w="1478" w:type="dxa"/>
            <w:vAlign w:val="center"/>
          </w:tcPr>
          <w:p w14:paraId="30DC2247">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both"/>
              <w:textAlignment w:val="baseline"/>
              <w:rPr>
                <w:spacing w:val="0"/>
                <w:position w:val="0"/>
                <w:sz w:val="24"/>
                <w:szCs w:val="24"/>
              </w:rPr>
            </w:pPr>
            <w:r>
              <w:rPr>
                <w:spacing w:val="0"/>
                <w:position w:val="0"/>
                <w:sz w:val="24"/>
                <w:szCs w:val="24"/>
              </w:rPr>
              <w:t>项目名称</w:t>
            </w:r>
          </w:p>
        </w:tc>
        <w:tc>
          <w:tcPr>
            <w:tcW w:w="2617" w:type="dxa"/>
            <w:vAlign w:val="center"/>
          </w:tcPr>
          <w:p w14:paraId="12F3D24B">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服</w:t>
            </w:r>
            <w:r>
              <w:rPr>
                <w:rFonts w:hint="eastAsia"/>
                <w:spacing w:val="0"/>
                <w:position w:val="0"/>
                <w:sz w:val="24"/>
                <w:szCs w:val="24"/>
                <w:lang w:val="en-US" w:eastAsia="zh-CN"/>
              </w:rPr>
              <w:t xml:space="preserve"> </w:t>
            </w:r>
            <w:r>
              <w:rPr>
                <w:spacing w:val="0"/>
                <w:position w:val="0"/>
                <w:sz w:val="24"/>
                <w:szCs w:val="24"/>
              </w:rPr>
              <w:t>务</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1708" w:type="dxa"/>
            <w:vAlign w:val="center"/>
          </w:tcPr>
          <w:p w14:paraId="2EFDE163">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服务参考</w:t>
            </w:r>
          </w:p>
          <w:p w14:paraId="4B647A6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时长(次)</w:t>
            </w:r>
          </w:p>
        </w:tc>
        <w:tc>
          <w:tcPr>
            <w:tcW w:w="1004" w:type="dxa"/>
            <w:vAlign w:val="center"/>
          </w:tcPr>
          <w:p w14:paraId="07753474">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收费</w:t>
            </w:r>
          </w:p>
          <w:p w14:paraId="76E006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标准</w:t>
            </w:r>
          </w:p>
        </w:tc>
      </w:tr>
      <w:tr w14:paraId="37DB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14" w:type="dxa"/>
            <w:vAlign w:val="center"/>
          </w:tcPr>
          <w:p w14:paraId="50ECBBE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E9B4A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60297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16E3EE8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09AE8E5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C720B7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C97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830FAA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0BB160A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5EC2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8659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894544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10DBCE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2ACA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38C358D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5B97A6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04D51D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26E67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252ACA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8E70F4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B5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C9A357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7883B15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23E5048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52A7FC5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CA08C6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6875F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78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73C020E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6BE87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0D4E7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955AEF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308D70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D4C6A3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1EB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58CF339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38973A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CC436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3C44871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294881D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553A5CF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C18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945BF5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81DAC5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50E0EA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87568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8BF1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5C872E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B13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21F7EB5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FCB973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E934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7FAD5C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91882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08A7073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D73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15F0C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D07FB2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9AEA09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67B135E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568C6F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FAFAA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5B3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14" w:type="dxa"/>
            <w:vAlign w:val="center"/>
          </w:tcPr>
          <w:p w14:paraId="0C1379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883C47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70C3E2F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33E89E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BF4B8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9DFA28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bl>
    <w:p w14:paraId="72791F6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eastAsia="zh-CN"/>
        </w:rPr>
      </w:pPr>
    </w:p>
    <w:p w14:paraId="3A3EDB0B">
      <w:pPr>
        <w:widowControl/>
        <w:spacing w:line="570" w:lineRule="atLeast"/>
        <w:rPr>
          <w:rFonts w:hint="eastAsia" w:ascii="黑体" w:hAnsi="黑体" w:eastAsia="黑体" w:cs="黑体"/>
          <w:kern w:val="0"/>
          <w:sz w:val="32"/>
          <w:szCs w:val="32"/>
          <w:lang w:val="en-US" w:eastAsia="zh-CN" w:bidi="ar"/>
        </w:rPr>
      </w:pPr>
    </w:p>
    <w:p w14:paraId="20327470">
      <w:pPr>
        <w:widowControl/>
        <w:spacing w:line="570" w:lineRule="atLeas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附件5</w:t>
      </w:r>
    </w:p>
    <w:p w14:paraId="69921C94">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default" w:ascii="宋体" w:hAnsi="宋体" w:eastAsia="宋体" w:cs="宋体"/>
          <w:b/>
          <w:bCs/>
          <w:spacing w:val="0"/>
          <w:position w:val="0"/>
          <w:sz w:val="40"/>
          <w:szCs w:val="40"/>
          <w:lang w:val="en-US" w:eastAsia="zh-CN"/>
        </w:rPr>
      </w:pPr>
    </w:p>
    <w:p w14:paraId="46F7661A">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老年人能力评估机构诚信承诺书</w:t>
      </w:r>
    </w:p>
    <w:p w14:paraId="57EA95CF">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9720BB9">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自愿参与向中度以上失能老年人发放养老服务消费补贴项目，为保证老年人能力评估结果的真实性、准确性，作出如下承诺：</w:t>
      </w:r>
    </w:p>
    <w:p w14:paraId="13F1374C">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依法办理企事业单位或社会组织注册登记，符合《老年人能力评估规范》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GB/T     42195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2022</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对老年人能力评估主体规定。本机构或评估人员近一年内未被纳入失信联合惩戒对象名单、人民法院失信被执行人名单，服务过程中未发生重大安全事故或服务对象群体投诉信访事件。</w:t>
      </w:r>
    </w:p>
    <w:p w14:paraId="412F64A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严格执行法律法规及政策规定，按照《老年人能力评估规范》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GB/T  42195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2022</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14:paraId="5B013CF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活动开展前组织评估人员进行集中培训，确保能够正确、及时回答老年人有关评估问题的咨询，熟练操作评估人员移动设备及软件，真实客观对老年人能力状况进行评价，按规定出具评估结果。</w:t>
      </w:r>
    </w:p>
    <w:p w14:paraId="06EA586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本机构出资人、法定代表人、主要负责人不参与提供本项目补贴的养老服务。</w:t>
      </w:r>
    </w:p>
    <w:p w14:paraId="229A461E">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本机构在获得核销补贴资金后，自愿接受、主动配合审计和检查。</w:t>
      </w:r>
    </w:p>
    <w:p w14:paraId="099B7DEE">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本机构若出现违反上述承诺的行为，自愿退出此次活动，由此引起的消费纠纷由本机构自行处理，由此产生的财政资金损失由本机构全额承担，依法承担相应责任。</w:t>
      </w:r>
    </w:p>
    <w:p w14:paraId="30BF6EC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6645FFE6">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B9AB3E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E65F0E7">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w:t>
      </w:r>
      <w:r>
        <w:rPr>
          <w:rFonts w:hint="eastAsia" w:ascii="Times New Roman" w:hAnsi="Times New Roman" w:eastAsia="方正仿宋_GBK" w:cs="Times New Roman"/>
          <w:spacing w:val="0"/>
          <w:position w:val="0"/>
          <w:sz w:val="32"/>
          <w:szCs w:val="32"/>
          <w:lang w:eastAsia="zh-CN"/>
        </w:rPr>
        <w:t>签字</w:t>
      </w:r>
      <w:r>
        <w:rPr>
          <w:rFonts w:hint="default" w:ascii="Times New Roman" w:hAnsi="Times New Roman" w:eastAsia="方正仿宋_GBK" w:cs="Times New Roman"/>
          <w:spacing w:val="0"/>
          <w:position w:val="0"/>
          <w:sz w:val="32"/>
          <w:szCs w:val="32"/>
        </w:rPr>
        <w:t>：</w:t>
      </w:r>
    </w:p>
    <w:p w14:paraId="407B5962">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985804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13F6BE16">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760" w:firstLineChars="18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日</w:t>
      </w:r>
    </w:p>
    <w:p w14:paraId="068942B1">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57C450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C6FCCA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D9ECE4C">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14010D4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35CA750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5BBEB3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3864BC46">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A9804CB">
      <w:pPr>
        <w:widowControl/>
        <w:spacing w:line="570" w:lineRule="atLeast"/>
        <w:rPr>
          <w:rFonts w:hint="eastAsia" w:ascii="黑体" w:hAnsi="黑体" w:eastAsia="黑体" w:cs="黑体"/>
          <w:kern w:val="0"/>
          <w:sz w:val="32"/>
          <w:szCs w:val="32"/>
          <w:lang w:val="en-US" w:eastAsia="zh-CN" w:bidi="ar"/>
        </w:rPr>
      </w:pPr>
    </w:p>
    <w:p w14:paraId="2CD4AD54">
      <w:pPr>
        <w:widowControl/>
        <w:spacing w:line="570" w:lineRule="atLeast"/>
        <w:rPr>
          <w:rFonts w:hint="eastAsia" w:ascii="黑体" w:hAnsi="黑体" w:eastAsia="黑体" w:cs="黑体"/>
          <w:kern w:val="0"/>
          <w:sz w:val="32"/>
          <w:szCs w:val="32"/>
          <w:lang w:val="en-US" w:eastAsia="zh-CN" w:bidi="ar"/>
        </w:rPr>
      </w:pPr>
    </w:p>
    <w:p w14:paraId="7158145F">
      <w:pPr>
        <w:widowControl/>
        <w:spacing w:line="570" w:lineRule="atLeas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附件6</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养老服务机构（企业）诚信承诺书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w:t>
      </w:r>
      <w:r>
        <w:rPr>
          <w:rFonts w:hint="eastAsia" w:ascii="Times New Roman" w:hAnsi="Times New Roman" w:eastAsia="方正仿宋_GBK" w:cs="Times New Roman"/>
          <w:spacing w:val="0"/>
          <w:position w:val="0"/>
          <w:sz w:val="32"/>
          <w:szCs w:val="32"/>
          <w:lang w:eastAsia="zh-CN"/>
        </w:rPr>
        <w:t>签字</w:t>
      </w:r>
      <w:r>
        <w:rPr>
          <w:rFonts w:hint="default" w:ascii="Times New Roman" w:hAnsi="Times New Roman" w:eastAsia="方正仿宋_GBK" w:cs="Times New Roman"/>
          <w:spacing w:val="0"/>
          <w:position w:val="0"/>
          <w:sz w:val="32"/>
          <w:szCs w:val="32"/>
        </w:rPr>
        <w:t>：</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760" w:firstLineChars="18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3C15DF8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p>
    <w:sectPr>
      <w:headerReference r:id="rId5" w:type="default"/>
      <w:footerReference r:id="rId6" w:type="default"/>
      <w:pgSz w:w="11900" w:h="16821"/>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59264;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B293AE4"/>
    <w:rsid w:val="0B4738A8"/>
    <w:rsid w:val="14604E45"/>
    <w:rsid w:val="1AF34A44"/>
    <w:rsid w:val="1D9E0BB7"/>
    <w:rsid w:val="200328B9"/>
    <w:rsid w:val="212B603A"/>
    <w:rsid w:val="25EC629F"/>
    <w:rsid w:val="274D0515"/>
    <w:rsid w:val="2C0E3CBB"/>
    <w:rsid w:val="319D0C7E"/>
    <w:rsid w:val="31D80129"/>
    <w:rsid w:val="37CC6816"/>
    <w:rsid w:val="3D35C0B4"/>
    <w:rsid w:val="402A2791"/>
    <w:rsid w:val="41F42169"/>
    <w:rsid w:val="45E32C7A"/>
    <w:rsid w:val="496C7460"/>
    <w:rsid w:val="4DE3848C"/>
    <w:rsid w:val="4EE60E55"/>
    <w:rsid w:val="4EFEE447"/>
    <w:rsid w:val="4FDD64AB"/>
    <w:rsid w:val="569D528A"/>
    <w:rsid w:val="56FF255B"/>
    <w:rsid w:val="5896573F"/>
    <w:rsid w:val="5E1A72FD"/>
    <w:rsid w:val="5FE399B9"/>
    <w:rsid w:val="608B498F"/>
    <w:rsid w:val="65C66DA7"/>
    <w:rsid w:val="6B7D4F9D"/>
    <w:rsid w:val="6EE9632F"/>
    <w:rsid w:val="71EBAE07"/>
    <w:rsid w:val="769F42D6"/>
    <w:rsid w:val="79FB563D"/>
    <w:rsid w:val="7A82402B"/>
    <w:rsid w:val="7B4F361A"/>
    <w:rsid w:val="7E371E81"/>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3684</Words>
  <Characters>3864</Characters>
  <TotalTime>30</TotalTime>
  <ScaleCrop>false</ScaleCrop>
  <LinksUpToDate>false</LinksUpToDate>
  <CharactersWithSpaces>3890</CharactersWithSpaces>
  <Application>WPS Office_12.1.0.25186_F1E327BC-269C-435d-A152-05C5408002CA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独</cp:lastModifiedBy>
  <dcterms:modified xsi:type="dcterms:W3CDTF">2026-01-26T03:14:37Z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eyJoZGlkIjoiYmUwMWQzMGQ0OTRkYWI2Y2RkNDhhYmM0ZjAxMjFjNGEiLCJ1c2VySWQiOiI3NjE4NzgzOTcifQ==</vt:lpwstr>
  </property>
  <property fmtid="{D5CDD505-2E9C-101B-9397-08002B2CF9AE}" pid="6" name="KSOProductBuildVer">
    <vt:lpwstr>2052-12.1.0.25186</vt:lpwstr>
  </property>
  <property fmtid="{D5CDD505-2E9C-101B-9397-08002B2CF9AE}" pid="7" name="ICV">
    <vt:lpwstr>C36450731CB04335B128BD52C48426C1_13</vt:lpwstr>
  </property>
</Properties>
</file>