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附件4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烟草专卖品产品质量</w:t>
      </w:r>
      <w:r>
        <w:rPr>
          <w:rFonts w:hint="eastAsia" w:ascii="黑体" w:eastAsia="黑体"/>
          <w:sz w:val="32"/>
          <w:szCs w:val="32"/>
        </w:rPr>
        <w:t>涉企检查</w:t>
      </w:r>
      <w:r>
        <w:rPr>
          <w:rFonts w:ascii="黑体" w:eastAsia="黑体"/>
          <w:sz w:val="32"/>
          <w:szCs w:val="32"/>
        </w:rPr>
        <w:t>专项行动计划</w:t>
      </w:r>
    </w:p>
    <w:p/>
    <w:tbl>
      <w:tblPr>
        <w:tblStyle w:val="5"/>
        <w:tblW w:w="14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584"/>
        <w:gridCol w:w="1233"/>
        <w:gridCol w:w="128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2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2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CESI仿宋-GB2312" w:eastAsia="CESI仿宋-GB2312"/>
              </w:rPr>
              <w:t>对烟草专卖品的产品质量检查</w:t>
            </w:r>
          </w:p>
        </w:tc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SI仿宋-GB2312" w:eastAsia="CESI仿宋-GB2312"/>
              </w:rPr>
            </w:pPr>
            <w:r>
              <w:rPr>
                <w:rFonts w:hint="eastAsia" w:ascii="CESI仿宋-GB2312" w:eastAsia="CESI仿宋-GB2312"/>
                <w:lang w:eastAsia="zh-CN"/>
              </w:rPr>
              <w:t>芷江侗族自治县</w:t>
            </w:r>
            <w:r>
              <w:rPr>
                <w:rFonts w:hint="eastAsia" w:ascii="CESI仿宋-GB2312" w:eastAsia="CESI仿宋-GB2312"/>
              </w:rPr>
              <w:t>烟草专卖局</w:t>
            </w:r>
          </w:p>
          <w:p>
            <w:pPr>
              <w:rPr>
                <w:rFonts w:ascii="宋体"/>
              </w:rPr>
            </w:pP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ESI仿宋-GB2312" w:eastAsia="CESI仿宋-GB2312"/>
              </w:rPr>
            </w:pPr>
            <w:r>
              <w:rPr>
                <w:rFonts w:hint="eastAsia" w:ascii="CESI仿宋-GB2312" w:eastAsia="CESI仿宋-GB2312"/>
              </w:rPr>
              <w:t>1.是否</w:t>
            </w:r>
            <w:r>
              <w:rPr>
                <w:rFonts w:hint="eastAsia" w:ascii="CESI仿宋-GB2312" w:eastAsia="CESI仿宋-GB2312"/>
                <w:lang w:eastAsia="zh-CN"/>
              </w:rPr>
              <w:t>存在</w:t>
            </w:r>
            <w:r>
              <w:rPr>
                <w:rFonts w:hint="eastAsia" w:ascii="CESI仿宋-GB2312" w:eastAsia="CESI仿宋-GB2312"/>
              </w:rPr>
              <w:t>使用霉烂烟叶生产卷烟、雪茄烟和烟丝</w:t>
            </w:r>
            <w:r>
              <w:rPr>
                <w:rFonts w:hint="eastAsia" w:ascii="CESI仿宋-GB2312" w:eastAsia="CESI仿宋-GB2312"/>
                <w:lang w:eastAsia="zh-CN"/>
              </w:rPr>
              <w:t>的行为</w:t>
            </w:r>
            <w:r>
              <w:rPr>
                <w:rFonts w:hint="eastAsia" w:ascii="CESI仿宋-GB2312" w:eastAsia="CESI仿宋-GB2312"/>
              </w:rPr>
              <w:t>。</w:t>
            </w:r>
          </w:p>
          <w:p>
            <w:pPr>
              <w:rPr>
                <w:rFonts w:ascii="宋体"/>
              </w:rPr>
            </w:pPr>
            <w:r>
              <w:rPr>
                <w:rFonts w:ascii="CESI仿宋-GB2312" w:eastAsia="CESI仿宋-GB2312"/>
              </w:rPr>
              <w:t>2.是否存在销售</w:t>
            </w:r>
            <w:r>
              <w:rPr>
                <w:rFonts w:hint="eastAsia" w:ascii="CESI仿宋-GB2312" w:eastAsia="CESI仿宋-GB2312"/>
              </w:rPr>
              <w:t>霉坏、变质的烟草制品</w:t>
            </w:r>
            <w:r>
              <w:rPr>
                <w:rFonts w:ascii="CESI仿宋-GB2312" w:eastAsia="CESI仿宋-GB2312"/>
              </w:rPr>
              <w:t>的行为。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ESI仿宋-GB2312" w:eastAsia="CESI仿宋-GB2312"/>
              </w:rPr>
            </w:pPr>
            <w:r>
              <w:rPr>
                <w:rFonts w:hint="eastAsia" w:ascii="CESI仿宋-GB2312" w:eastAsia="CESI仿宋-GB2312"/>
              </w:rPr>
              <w:t>2026年6月、2026年11月</w:t>
            </w:r>
          </w:p>
          <w:p>
            <w:pPr>
              <w:rPr>
                <w:rFonts w:ascii="宋体"/>
              </w:rPr>
            </w:pPr>
            <w:bookmarkStart w:id="0" w:name="_GoBack"/>
            <w:bookmarkEnd w:id="0"/>
          </w:p>
        </w:tc>
        <w:tc>
          <w:tcPr>
            <w:tcW w:w="3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CESI仿宋-GB2312" w:eastAsia="CESI仿宋-GB2312"/>
              </w:rPr>
              <w:t>怀化市烟草公司芷江侗族自治县分公司</w:t>
            </w:r>
            <w:r>
              <w:rPr>
                <w:rFonts w:hint="eastAsia" w:ascii="CESI仿宋-GB2312" w:eastAsia="CESI仿宋-GB2312"/>
                <w:lang w:eastAsia="zh-CN"/>
              </w:rPr>
              <w:t>驻芷江侗族自治县辖区内烟叶站点（土桥烟站、碧涌烟站）</w:t>
            </w:r>
          </w:p>
        </w:tc>
        <w:tc>
          <w:tcPr>
            <w:tcW w:w="12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CESI仿宋-GB2312" w:eastAsia="CESI仿宋-GB2312"/>
              </w:rPr>
              <w:t>现场检查</w:t>
            </w:r>
            <w:r>
              <w:rPr>
                <w:rFonts w:ascii="CESI仿宋-GB2312" w:eastAsia="CESI仿宋-GB2312"/>
              </w:rPr>
              <w:t>、非现场检查相结合</w:t>
            </w:r>
          </w:p>
        </w:tc>
        <w:tc>
          <w:tcPr>
            <w:tcW w:w="1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</w:rPr>
            </w:pPr>
            <w:r>
              <w:rPr>
                <w:rFonts w:hint="eastAsia" w:ascii="CESI仿宋-GB2312" w:eastAsia="CESI仿宋-GB2312"/>
                <w:lang w:eastAsia="zh-CN"/>
              </w:rPr>
              <w:t>芷江侗族自治县</w:t>
            </w:r>
            <w:r>
              <w:rPr>
                <w:rFonts w:hint="eastAsia" w:ascii="CESI仿宋-GB2312" w:eastAsia="CESI仿宋-GB2312"/>
              </w:rPr>
              <w:t>烟草专卖局</w:t>
            </w:r>
            <w:r>
              <w:rPr>
                <w:rFonts w:hint="eastAsia" w:ascii="CESI仿宋-GB2312" w:eastAsia="CESI仿宋-GB2312"/>
                <w:lang w:eastAsia="zh-CN"/>
              </w:rPr>
              <w:t>专卖监督管理股</w:t>
            </w:r>
          </w:p>
        </w:tc>
        <w:tc>
          <w:tcPr>
            <w:tcW w:w="17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</w:rPr>
            </w:pPr>
            <w:r>
              <w:rPr>
                <w:rFonts w:hint="eastAsia" w:ascii="CESI仿宋-GB2312" w:eastAsia="CESI仿宋-GB2312"/>
                <w:lang w:val="en-US" w:eastAsia="zh-CN"/>
              </w:rPr>
              <w:t>芷江侗族自治县</w:t>
            </w:r>
          </w:p>
        </w:tc>
      </w:tr>
    </w:tbl>
    <w:p>
      <w:pPr>
        <w:rPr>
          <w:rFonts w:ascii="黑体" w:eastAsia="黑体"/>
          <w:sz w:val="32"/>
          <w:szCs w:val="32"/>
        </w:rPr>
      </w:pPr>
    </w:p>
    <w:sectPr>
      <w:pgSz w:w="16839" w:h="11907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3AAF48B4"/>
    <w:rsid w:val="7EFEB460"/>
    <w:rsid w:val="F3FAD782"/>
    <w:rsid w:val="FFFD403D"/>
    <w:rsid w:val="FFFFA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171</Words>
  <Characters>182</Characters>
  <Lines>33</Lines>
  <Paragraphs>19</Paragraphs>
  <TotalTime>1</TotalTime>
  <ScaleCrop>false</ScaleCrop>
  <LinksUpToDate>false</LinksUpToDate>
  <CharactersWithSpaces>182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2026-03-11T15:08:00Z</dcterms:created>
  <dc:creator>kylin</dc:creator>
  <cp:lastModifiedBy>kylin</cp:lastModifiedBy>
  <cp:lastPrinted>2026-04-22T23:10:00Z</cp:lastPrinted>
  <dcterms:modified xsi:type="dcterms:W3CDTF">2026-06-10T10:32:40Z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eyJoZGlkIjoiMzIxMDNiNTg0YTBiMzMyZDRhMTc3OTA1NWQzNjk2YTIiLCJ1c2VySWQiOiIyMTc2NDkyOTMifQ==</vt:lpwstr>
  </property>
  <property fmtid="{D5CDD505-2E9C-101B-9397-08002B2CF9AE}" pid="4" name="ICV">
    <vt:lpwstr>1B50BC9F49B741EFAD8E40C0A3D4B452_13</vt:lpwstr>
  </property>
</Properties>
</file>