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44" w:rightFromText="144" w:vertAnchor="text" w:horzAnchor="page" w:tblpXSpec="center" w:tblpY="847"/>
        <w:tblOverlap w:val="never"/>
        <w:tblW w:w="14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584"/>
        <w:gridCol w:w="1233"/>
        <w:gridCol w:w="128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2" w:hRule="atLeast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对烟叶收购的检查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芷江侗族自治县</w:t>
            </w:r>
            <w:r>
              <w:rPr>
                <w:rFonts w:ascii="宋体"/>
              </w:rPr>
              <w:t>烟草专卖局</w:t>
            </w:r>
          </w:p>
          <w:p>
            <w:pPr>
              <w:rPr>
                <w:rFonts w:ascii="宋体"/>
              </w:rPr>
            </w:pP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1.是否存在无经营权或者未经批准收购烟叶的行为。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2.是否存在超计划或者从无计划的地区收购烟叶的行为。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3.是否存在不执行国家规定的收购标准，擅自提级提价或者压级压价收购烟叶的行为。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4.是否存在超经营范围或者跨地区收购烟叶的行为。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5.其他擅自收购烟叶的行为。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lang w:val="en-US" w:eastAsia="zh-CN"/>
              </w:rPr>
            </w:pPr>
            <w:r>
              <w:rPr>
                <w:rFonts w:ascii="宋体"/>
              </w:rPr>
              <w:t>2026年</w:t>
            </w: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ascii="宋体"/>
              </w:rPr>
              <w:t>月-2026年</w:t>
            </w:r>
            <w:r>
              <w:rPr>
                <w:rFonts w:hint="eastAsia" w:ascii="宋体"/>
                <w:lang w:val="en-US" w:eastAsia="zh-CN"/>
              </w:rPr>
              <w:t>11月</w:t>
            </w:r>
          </w:p>
          <w:p>
            <w:pPr>
              <w:rPr>
                <w:rFonts w:ascii="宋体"/>
              </w:rPr>
            </w:pPr>
          </w:p>
        </w:tc>
        <w:tc>
          <w:tcPr>
            <w:tcW w:w="3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ascii="宋体"/>
              </w:rPr>
              <w:t>怀化市烟草公司芷江侗族自治县分公司</w:t>
            </w:r>
            <w:r>
              <w:rPr>
                <w:rFonts w:hint="eastAsia" w:ascii="宋体"/>
                <w:lang w:eastAsia="zh-CN"/>
              </w:rPr>
              <w:t>驻芷江侗族自治县辖区内烟叶站点（土桥烟站、</w:t>
            </w:r>
            <w:bookmarkStart w:id="0" w:name="_GoBack"/>
            <w:bookmarkEnd w:id="0"/>
            <w:r>
              <w:rPr>
                <w:rFonts w:hint="eastAsia" w:ascii="宋体"/>
                <w:lang w:eastAsia="zh-CN"/>
              </w:rPr>
              <w:t>碧涌烟站）</w:t>
            </w:r>
          </w:p>
        </w:tc>
        <w:tc>
          <w:tcPr>
            <w:tcW w:w="1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现场检查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芷江侗族自治县</w:t>
            </w:r>
            <w:r>
              <w:rPr>
                <w:rFonts w:ascii="宋体"/>
              </w:rPr>
              <w:t>烟草专卖局</w:t>
            </w:r>
            <w:r>
              <w:rPr>
                <w:rFonts w:hint="eastAsia" w:ascii="宋体"/>
                <w:lang w:eastAsia="zh-CN"/>
              </w:rPr>
              <w:t>专卖监督管理股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芷江侗族自治县</w:t>
            </w: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烟叶收购</w:t>
      </w:r>
      <w:r>
        <w:rPr>
          <w:rFonts w:hint="eastAsia" w:ascii="黑体" w:eastAsia="黑体"/>
          <w:sz w:val="32"/>
          <w:szCs w:val="32"/>
          <w:lang w:eastAsia="zh-CN"/>
        </w:rPr>
        <w:t>涉企检查</w:t>
      </w:r>
      <w:r>
        <w:rPr>
          <w:rFonts w:ascii="黑体" w:eastAsia="黑体"/>
          <w:sz w:val="32"/>
          <w:szCs w:val="32"/>
        </w:rPr>
        <w:t>专项行动计划</w:t>
      </w:r>
    </w:p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1FFE0C2B"/>
    <w:rsid w:val="B7F91AEC"/>
    <w:rsid w:val="BBBB8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230</Words>
  <Characters>243</Characters>
  <Lines>39</Lines>
  <Paragraphs>21</Paragraphs>
  <TotalTime>20</TotalTime>
  <ScaleCrop>false</ScaleCrop>
  <LinksUpToDate>false</LinksUpToDate>
  <CharactersWithSpaces>243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2026-03-10T23:08:00Z</dcterms:created>
  <dc:creator>kylin</dc:creator>
  <cp:lastModifiedBy>kylin</cp:lastModifiedBy>
  <cp:lastPrinted>2026-04-17T06:58:00Z</cp:lastPrinted>
  <dcterms:modified xsi:type="dcterms:W3CDTF">2026-06-09T16:16:47Z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eyJoZGlkIjoiMzIxMDNiNTg0YTBiMzMyZDRhMTc3OTA1NWQzNjk2YTIiLCJ1c2VySWQiOiIyMTc2NDkyOTMifQ==</vt:lpwstr>
  </property>
  <property fmtid="{D5CDD505-2E9C-101B-9397-08002B2CF9AE}" pid="4" name="ICV">
    <vt:lpwstr>1B50BC9F49B741EFAD8E40C0A3D4B452_13</vt:lpwstr>
  </property>
</Properties>
</file>