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附件3</w:t>
      </w:r>
    </w:p>
    <w:p>
      <w:pPr>
        <w:jc w:val="center"/>
        <w:rPr>
          <w:rFonts w:ascii="黑体" w:eastAsia="黑体"/>
          <w:sz w:val="32"/>
          <w:szCs w:val="32"/>
        </w:rPr>
      </w:pPr>
      <w:r>
        <w:rPr>
          <w:rFonts w:ascii="黑体" w:eastAsia="黑体"/>
          <w:sz w:val="32"/>
          <w:szCs w:val="32"/>
        </w:rPr>
        <w:t>销售非法生产的烟草专卖品</w:t>
      </w:r>
      <w:r>
        <w:rPr>
          <w:rFonts w:hint="eastAsia" w:ascii="黑体" w:eastAsia="黑体"/>
          <w:sz w:val="32"/>
          <w:szCs w:val="32"/>
        </w:rPr>
        <w:t>涉企检查</w:t>
      </w:r>
      <w:r>
        <w:rPr>
          <w:rFonts w:ascii="黑体" w:eastAsia="黑体"/>
          <w:sz w:val="32"/>
          <w:szCs w:val="32"/>
        </w:rPr>
        <w:t>专项行动计划</w:t>
      </w:r>
    </w:p>
    <w:p/>
    <w:tbl>
      <w:tblPr>
        <w:tblStyle w:val="5"/>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955"/>
        <w:gridCol w:w="2624"/>
        <w:gridCol w:w="1324"/>
        <w:gridCol w:w="3222"/>
        <w:gridCol w:w="1595"/>
        <w:gridCol w:w="128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检查事项</w:t>
            </w:r>
          </w:p>
        </w:tc>
        <w:tc>
          <w:tcPr>
            <w:tcW w:w="195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检查主体</w:t>
            </w:r>
          </w:p>
        </w:tc>
        <w:tc>
          <w:tcPr>
            <w:tcW w:w="26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检查内容</w:t>
            </w:r>
          </w:p>
        </w:tc>
        <w:tc>
          <w:tcPr>
            <w:tcW w:w="13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检查时间</w:t>
            </w:r>
          </w:p>
        </w:tc>
        <w:tc>
          <w:tcPr>
            <w:tcW w:w="3222"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检查对象</w:t>
            </w:r>
          </w:p>
        </w:tc>
        <w:tc>
          <w:tcPr>
            <w:tcW w:w="159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检查方式</w:t>
            </w:r>
          </w:p>
        </w:tc>
        <w:tc>
          <w:tcPr>
            <w:tcW w:w="12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承办机构</w:t>
            </w:r>
          </w:p>
        </w:tc>
        <w:tc>
          <w:tcPr>
            <w:tcW w:w="174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jc w:val="center"/>
        </w:trPr>
        <w:tc>
          <w:tcPr>
            <w:tcW w:w="1189"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对销售非法生产的烟草专卖品的检查</w:t>
            </w:r>
          </w:p>
        </w:tc>
        <w:tc>
          <w:tcPr>
            <w:tcW w:w="1955" w:type="dxa"/>
            <w:tcBorders>
              <w:left w:val="single" w:color="auto" w:sz="4" w:space="0"/>
              <w:right w:val="single" w:color="auto" w:sz="4" w:space="0"/>
            </w:tcBorders>
            <w:vAlign w:val="center"/>
          </w:tcPr>
          <w:p>
            <w:pPr>
              <w:jc w:val="center"/>
              <w:rPr>
                <w:rFonts w:hint="eastAsia" w:ascii="CESI仿宋-GB2312" w:eastAsia="CESI仿宋-GB2312"/>
                <w:shd w:val="clear" w:color="auto" w:fill="auto"/>
              </w:rPr>
            </w:pPr>
            <w:r>
              <w:rPr>
                <w:rFonts w:hint="eastAsia" w:ascii="CESI仿宋-GB2312" w:eastAsia="CESI仿宋-GB2312"/>
                <w:shd w:val="clear" w:color="auto" w:fill="auto"/>
                <w:lang w:eastAsia="zh-CN"/>
              </w:rPr>
              <w:t>芷江侗族自治县</w:t>
            </w:r>
            <w:r>
              <w:rPr>
                <w:rFonts w:hint="eastAsia" w:ascii="CESI仿宋-GB2312" w:eastAsia="CESI仿宋-GB2312"/>
                <w:shd w:val="clear" w:color="auto" w:fill="auto"/>
              </w:rPr>
              <w:t>烟草专卖局</w:t>
            </w:r>
          </w:p>
          <w:p>
            <w:pPr>
              <w:rPr>
                <w:rFonts w:hint="eastAsia" w:ascii="CESI仿宋-GB2312" w:eastAsia="CESI仿宋-GB2312"/>
                <w:shd w:val="clear" w:color="auto" w:fill="auto"/>
              </w:rPr>
            </w:pPr>
          </w:p>
        </w:tc>
        <w:tc>
          <w:tcPr>
            <w:tcW w:w="26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1.是否存在销售无烟草专卖生产企业许可证企业生产的烟草专卖品的行为。</w:t>
            </w:r>
          </w:p>
          <w:p>
            <w:pPr>
              <w:rPr>
                <w:rFonts w:hint="eastAsia" w:ascii="CESI仿宋-GB2312" w:eastAsia="CESI仿宋-GB2312"/>
                <w:shd w:val="clear" w:color="auto" w:fill="auto"/>
              </w:rPr>
            </w:pPr>
            <w:r>
              <w:rPr>
                <w:rFonts w:hint="eastAsia" w:ascii="CESI仿宋-GB2312" w:eastAsia="CESI仿宋-GB2312"/>
                <w:shd w:val="clear" w:color="auto" w:fill="auto"/>
              </w:rPr>
              <w:t>2.是否存在销售伪劣的烟草专卖品的行为。</w:t>
            </w:r>
          </w:p>
          <w:p>
            <w:pPr>
              <w:rPr>
                <w:rFonts w:hint="eastAsia" w:ascii="CESI仿宋-GB2312" w:eastAsia="CESI仿宋-GB2312"/>
                <w:shd w:val="clear" w:color="auto" w:fill="auto"/>
              </w:rPr>
            </w:pPr>
            <w:r>
              <w:rPr>
                <w:rFonts w:hint="eastAsia" w:ascii="CESI仿宋-GB2312" w:eastAsia="CESI仿宋-GB2312"/>
                <w:shd w:val="clear" w:color="auto" w:fill="auto"/>
              </w:rPr>
              <w:t>3.是否存在销售未使用注册商标、假冒他人注册商标烟草制品。</w:t>
            </w:r>
          </w:p>
          <w:p>
            <w:pPr>
              <w:rPr>
                <w:rFonts w:hint="eastAsia" w:ascii="CESI仿宋-GB2312" w:eastAsia="CESI仿宋-GB2312"/>
                <w:shd w:val="clear" w:color="auto" w:fill="auto"/>
              </w:rPr>
            </w:pPr>
          </w:p>
        </w:tc>
        <w:tc>
          <w:tcPr>
            <w:tcW w:w="13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2026年</w:t>
            </w:r>
            <w:r>
              <w:rPr>
                <w:rFonts w:hint="eastAsia" w:ascii="CESI仿宋-GB2312" w:eastAsia="CESI仿宋-GB2312"/>
                <w:shd w:val="clear" w:color="auto" w:fill="auto"/>
                <w:lang w:val="en-US" w:eastAsia="zh-CN"/>
              </w:rPr>
              <w:t>6</w:t>
            </w:r>
            <w:r>
              <w:rPr>
                <w:rFonts w:hint="eastAsia" w:ascii="CESI仿宋-GB2312" w:eastAsia="CESI仿宋-GB2312"/>
                <w:shd w:val="clear" w:color="auto" w:fill="auto"/>
              </w:rPr>
              <w:t>月-2026年12月</w:t>
            </w:r>
          </w:p>
          <w:p>
            <w:pPr>
              <w:rPr>
                <w:rFonts w:hint="eastAsia" w:ascii="CESI仿宋-GB2312" w:eastAsia="CESI仿宋-GB2312"/>
                <w:shd w:val="clear" w:color="auto" w:fill="auto"/>
              </w:rPr>
            </w:pPr>
          </w:p>
        </w:tc>
        <w:tc>
          <w:tcPr>
            <w:tcW w:w="3222"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芷江侗族自治县</w:t>
            </w:r>
            <w:r>
              <w:rPr>
                <w:rFonts w:hint="eastAsia" w:ascii="CESI仿宋-GB2312" w:eastAsia="CESI仿宋-GB2312"/>
                <w:shd w:val="clear" w:color="auto" w:fill="auto"/>
              </w:rPr>
              <w:t>重点区域内（</w:t>
            </w:r>
            <w:r>
              <w:rPr>
                <w:rFonts w:hint="eastAsia" w:ascii="CESI仿宋-GB2312" w:eastAsia="CESI仿宋-GB2312"/>
                <w:shd w:val="clear" w:color="auto" w:fill="auto"/>
                <w:lang w:eastAsia="zh-CN"/>
              </w:rPr>
              <w:t>河西农贸市场、罗旧</w:t>
            </w:r>
            <w:bookmarkStart w:id="0" w:name="_GoBack"/>
            <w:bookmarkEnd w:id="0"/>
            <w:r>
              <w:rPr>
                <w:rFonts w:hint="eastAsia" w:ascii="CESI仿宋-GB2312" w:eastAsia="CESI仿宋-GB2312"/>
                <w:shd w:val="clear" w:color="auto" w:fill="auto"/>
                <w:lang w:eastAsia="zh-CN"/>
              </w:rPr>
              <w:t>镇农贸市场</w:t>
            </w:r>
            <w:r>
              <w:rPr>
                <w:rFonts w:hint="eastAsia" w:ascii="CESI仿宋-GB2312" w:eastAsia="CESI仿宋-GB2312"/>
                <w:shd w:val="clear" w:color="auto" w:fill="auto"/>
              </w:rPr>
              <w:t>）</w:t>
            </w:r>
            <w:r>
              <w:rPr>
                <w:rFonts w:hint="eastAsia" w:ascii="CESI仿宋-GB2312" w:eastAsia="CESI仿宋-GB2312"/>
                <w:shd w:val="clear" w:color="auto" w:fill="auto"/>
                <w:lang w:eastAsia="zh-CN"/>
              </w:rPr>
              <w:t>、其他非重点区域的农贸市场内</w:t>
            </w:r>
            <w:r>
              <w:rPr>
                <w:rFonts w:hint="eastAsia" w:ascii="CESI仿宋-GB2312" w:eastAsia="CESI仿宋-GB2312"/>
                <w:shd w:val="clear" w:color="auto" w:fill="auto"/>
              </w:rPr>
              <w:t>的烟草制品零售经营主体</w:t>
            </w:r>
          </w:p>
        </w:tc>
        <w:tc>
          <w:tcPr>
            <w:tcW w:w="1595" w:type="dxa"/>
            <w:tcBorders>
              <w:left w:val="single" w:color="auto" w:sz="4" w:space="0"/>
              <w:right w:val="single" w:color="auto" w:sz="4" w:space="0"/>
            </w:tcBorders>
            <w:vAlign w:val="center"/>
          </w:tcPr>
          <w:p>
            <w:pPr>
              <w:jc w:val="center"/>
              <w:rPr>
                <w:rFonts w:hint="eastAsia" w:ascii="CESI仿宋-GB2312" w:eastAsia="CESI仿宋-GB2312"/>
                <w:shd w:val="clear" w:color="auto" w:fill="auto"/>
              </w:rPr>
            </w:pPr>
            <w:r>
              <w:rPr>
                <w:rFonts w:hint="eastAsia" w:ascii="CESI仿宋-GB2312" w:eastAsia="CESI仿宋-GB2312"/>
                <w:shd w:val="clear" w:color="auto" w:fill="auto"/>
              </w:rPr>
              <w:t>现场检查</w:t>
            </w:r>
          </w:p>
        </w:tc>
        <w:tc>
          <w:tcPr>
            <w:tcW w:w="1289"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芷江侗族自治县</w:t>
            </w:r>
            <w:r>
              <w:rPr>
                <w:rFonts w:hint="eastAsia" w:ascii="CESI仿宋-GB2312" w:eastAsia="CESI仿宋-GB2312"/>
                <w:shd w:val="clear" w:color="auto" w:fill="auto"/>
              </w:rPr>
              <w:t>烟草专卖局</w:t>
            </w:r>
            <w:r>
              <w:rPr>
                <w:rFonts w:hint="eastAsia" w:ascii="CESI仿宋-GB2312" w:eastAsia="CESI仿宋-GB2312"/>
                <w:shd w:val="clear" w:color="auto" w:fill="auto"/>
                <w:lang w:eastAsia="zh-CN"/>
              </w:rPr>
              <w:t>专卖监督管理股</w:t>
            </w:r>
          </w:p>
        </w:tc>
        <w:tc>
          <w:tcPr>
            <w:tcW w:w="1743"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芷江侗族自治县</w:t>
            </w:r>
          </w:p>
        </w:tc>
      </w:tr>
    </w:tbl>
    <w:p>
      <w:pPr>
        <w:jc w:val="both"/>
        <w:rPr>
          <w:rFonts w:ascii="黑体" w:eastAsia="黑体"/>
          <w:sz w:val="32"/>
          <w:szCs w:val="32"/>
        </w:rPr>
      </w:pPr>
    </w:p>
    <w:sectPr>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5FDB1F73"/>
    <w:rsid w:val="6D5F1DC8"/>
    <w:rsid w:val="F7772CDD"/>
    <w:rsid w:val="F88D7D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256</Words>
  <Characters>267</Characters>
  <Lines>41</Lines>
  <Paragraphs>20</Paragraphs>
  <TotalTime>778</TotalTime>
  <ScaleCrop>false</ScaleCrop>
  <LinksUpToDate>false</LinksUpToDate>
  <CharactersWithSpaces>267</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2026-03-10T23:08:00Z</dcterms:created>
  <dc:creator>kylin</dc:creator>
  <cp:lastModifiedBy>kylin</cp:lastModifiedBy>
  <cp:lastPrinted>2026-04-22T07:10:00Z</cp:lastPrinted>
  <dcterms:modified xsi:type="dcterms:W3CDTF">2026-06-09T16:13:57Z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