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05" w:rsidRDefault="00295AD6">
      <w:pPr>
        <w:ind w:firstLineChars="100" w:firstLine="442"/>
        <w:rPr>
          <w:rFonts w:ascii="仿宋" w:eastAsia="仿宋" w:hAnsi="仿宋" w:cs="仿宋"/>
          <w:b/>
          <w:bCs/>
          <w:sz w:val="44"/>
          <w:szCs w:val="44"/>
        </w:rPr>
      </w:pPr>
      <w:r>
        <w:rPr>
          <w:rFonts w:ascii="仿宋" w:eastAsia="仿宋" w:hAnsi="仿宋" w:cs="仿宋" w:hint="eastAsia"/>
          <w:b/>
          <w:bCs/>
          <w:color w:val="000000"/>
          <w:sz w:val="44"/>
          <w:szCs w:val="44"/>
        </w:rPr>
        <w:t>芷江侗族自治县</w:t>
      </w:r>
      <w:r>
        <w:rPr>
          <w:rFonts w:ascii="仿宋" w:eastAsia="仿宋" w:hAnsi="仿宋" w:cs="仿宋" w:hint="eastAsia"/>
          <w:b/>
          <w:bCs/>
          <w:sz w:val="44"/>
          <w:szCs w:val="44"/>
        </w:rPr>
        <w:t>20</w:t>
      </w:r>
      <w:r>
        <w:rPr>
          <w:rFonts w:ascii="仿宋" w:eastAsia="仿宋" w:hAnsi="仿宋" w:cs="仿宋" w:hint="eastAsia"/>
          <w:b/>
          <w:bCs/>
          <w:sz w:val="44"/>
          <w:szCs w:val="44"/>
        </w:rPr>
        <w:t>20</w:t>
      </w:r>
      <w:r>
        <w:rPr>
          <w:rFonts w:ascii="仿宋" w:eastAsia="仿宋" w:hAnsi="仿宋" w:cs="仿宋" w:hint="eastAsia"/>
          <w:b/>
          <w:bCs/>
          <w:sz w:val="44"/>
          <w:szCs w:val="44"/>
        </w:rPr>
        <w:t>年老年乡村医生</w:t>
      </w:r>
    </w:p>
    <w:p w:rsidR="006B4205" w:rsidRDefault="00295AD6">
      <w:pPr>
        <w:ind w:firstLineChars="400" w:firstLine="1767"/>
        <w:rPr>
          <w:rFonts w:ascii="仿宋" w:eastAsia="仿宋" w:hAnsi="仿宋" w:cs="仿宋"/>
          <w:b/>
          <w:bCs/>
          <w:sz w:val="44"/>
          <w:szCs w:val="44"/>
        </w:rPr>
      </w:pPr>
      <w:r>
        <w:rPr>
          <w:rFonts w:ascii="仿宋" w:eastAsia="仿宋" w:hAnsi="仿宋" w:cs="仿宋" w:hint="eastAsia"/>
          <w:b/>
          <w:bCs/>
          <w:sz w:val="44"/>
          <w:szCs w:val="44"/>
        </w:rPr>
        <w:t>生活补助绩效自评报告</w:t>
      </w:r>
    </w:p>
    <w:p w:rsidR="006B4205" w:rsidRDefault="006B4205">
      <w:pPr>
        <w:pStyle w:val="a3"/>
        <w:widowControl/>
        <w:spacing w:beforeAutospacing="0" w:afterAutospacing="0" w:line="23" w:lineRule="atLeast"/>
        <w:rPr>
          <w:rFonts w:ascii="仿宋" w:eastAsia="仿宋" w:hAnsi="仿宋" w:cs="仿宋"/>
          <w:color w:val="000000"/>
          <w:sz w:val="32"/>
          <w:szCs w:val="32"/>
        </w:rPr>
      </w:pPr>
    </w:p>
    <w:p w:rsidR="006B4205" w:rsidRDefault="00295AD6">
      <w:pPr>
        <w:pStyle w:val="a3"/>
        <w:widowControl/>
        <w:spacing w:beforeAutospacing="0" w:afterAutospacing="0" w:line="23" w:lineRule="atLeas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一、项目</w:t>
      </w:r>
      <w:r>
        <w:rPr>
          <w:rFonts w:ascii="仿宋" w:eastAsia="仿宋" w:hAnsi="仿宋" w:cs="仿宋" w:hint="eastAsia"/>
          <w:b/>
          <w:bCs/>
          <w:color w:val="000000"/>
          <w:sz w:val="32"/>
          <w:szCs w:val="32"/>
        </w:rPr>
        <w:t>概况</w:t>
      </w:r>
    </w:p>
    <w:p w:rsidR="006B4205" w:rsidRDefault="00295AD6">
      <w:pPr>
        <w:pStyle w:val="a3"/>
        <w:widowControl/>
        <w:spacing w:beforeAutospacing="0" w:afterAutospacing="0" w:line="23" w:lineRule="atLeast"/>
        <w:ind w:firstLine="420"/>
        <w:rPr>
          <w:rFonts w:ascii="仿宋" w:eastAsia="仿宋" w:hAnsi="仿宋" w:cs="仿宋"/>
          <w:color w:val="000000"/>
          <w:sz w:val="32"/>
          <w:szCs w:val="32"/>
        </w:rPr>
      </w:pPr>
      <w:r>
        <w:rPr>
          <w:rFonts w:ascii="仿宋" w:eastAsia="仿宋" w:hAnsi="仿宋" w:cs="仿宋" w:hint="eastAsia"/>
          <w:sz w:val="32"/>
          <w:szCs w:val="32"/>
        </w:rPr>
        <w:t>根据《湖南省人民政府办公厅关于做好老年乡村医生生活困难补助发放工作的通知》（湘政办发</w:t>
      </w:r>
      <w:r>
        <w:rPr>
          <w:rFonts w:ascii="仿宋" w:eastAsia="仿宋" w:hAnsi="仿宋" w:cs="仿宋" w:hint="eastAsia"/>
          <w:sz w:val="32"/>
          <w:szCs w:val="32"/>
        </w:rPr>
        <w:t>[2014]102</w:t>
      </w:r>
      <w:r>
        <w:rPr>
          <w:rFonts w:ascii="仿宋" w:eastAsia="仿宋" w:hAnsi="仿宋" w:cs="仿宋" w:hint="eastAsia"/>
          <w:sz w:val="32"/>
          <w:szCs w:val="32"/>
        </w:rPr>
        <w:t>号）文件，和落实省财政厅、省教育厅、省卫计委、省新闻出版广电局、省人力资源和社会保障厅《关于提高原中小学民办教师和代课教师老年乡村医生和乡镇（公社）老放映员生活困难补助标准的通知》湘</w:t>
      </w:r>
      <w:r>
        <w:rPr>
          <w:rFonts w:ascii="仿宋" w:eastAsia="仿宋" w:hAnsi="仿宋" w:cs="仿宋" w:hint="eastAsia"/>
          <w:sz w:val="32"/>
          <w:szCs w:val="32"/>
        </w:rPr>
        <w:t xml:space="preserve"> </w:t>
      </w:r>
      <w:r>
        <w:rPr>
          <w:rFonts w:ascii="仿宋" w:eastAsia="仿宋" w:hAnsi="仿宋" w:cs="仿宋" w:hint="eastAsia"/>
          <w:sz w:val="32"/>
          <w:szCs w:val="32"/>
        </w:rPr>
        <w:t>（财教【</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23</w:t>
      </w:r>
      <w:r>
        <w:rPr>
          <w:rFonts w:ascii="仿宋" w:eastAsia="仿宋" w:hAnsi="仿宋" w:cs="仿宋" w:hint="eastAsia"/>
          <w:sz w:val="32"/>
          <w:szCs w:val="32"/>
        </w:rPr>
        <w:t>号）</w:t>
      </w:r>
      <w:r>
        <w:rPr>
          <w:rFonts w:ascii="仿宋" w:eastAsia="仿宋" w:hAnsi="仿宋" w:cs="仿宋" w:hint="eastAsia"/>
          <w:color w:val="000000"/>
          <w:sz w:val="32"/>
          <w:szCs w:val="32"/>
        </w:rPr>
        <w:t>的文件要求，将符合条件的老年乡村医生纳入认证补助范围，妥善解决老年乡村医生的生活养老问题。</w:t>
      </w:r>
    </w:p>
    <w:p w:rsidR="006B4205" w:rsidRDefault="00295AD6">
      <w:pPr>
        <w:pStyle w:val="a3"/>
        <w:widowControl/>
        <w:spacing w:beforeAutospacing="0" w:afterAutospacing="0" w:line="23" w:lineRule="atLeast"/>
        <w:ind w:left="420" w:firstLineChars="100" w:firstLine="321"/>
        <w:rPr>
          <w:rFonts w:ascii="仿宋" w:eastAsia="仿宋" w:hAnsi="仿宋" w:cs="仿宋"/>
          <w:b/>
          <w:bCs/>
          <w:color w:val="000000"/>
          <w:sz w:val="32"/>
          <w:szCs w:val="32"/>
        </w:rPr>
      </w:pPr>
      <w:r>
        <w:rPr>
          <w:rFonts w:ascii="仿宋" w:eastAsia="仿宋" w:hAnsi="仿宋" w:cs="仿宋" w:hint="eastAsia"/>
          <w:b/>
          <w:bCs/>
          <w:color w:val="000000"/>
          <w:sz w:val="32"/>
          <w:szCs w:val="32"/>
        </w:rPr>
        <w:t>二、项目资金实施主体</w:t>
      </w:r>
    </w:p>
    <w:p w:rsidR="006B4205" w:rsidRDefault="00295AD6">
      <w:pPr>
        <w:pStyle w:val="a3"/>
        <w:widowControl/>
        <w:spacing w:beforeAutospacing="0" w:afterAutospacing="0" w:line="23" w:lineRule="atLeast"/>
        <w:ind w:left="420"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老年乡村医生生活补助项目实施主体为卫生健康局，主</w:t>
      </w:r>
    </w:p>
    <w:p w:rsidR="006B4205" w:rsidRDefault="00295AD6">
      <w:pPr>
        <w:pStyle w:val="a3"/>
        <w:widowControl/>
        <w:spacing w:beforeAutospacing="0" w:afterAutospacing="0" w:line="23" w:lineRule="atLeast"/>
        <w:rPr>
          <w:rFonts w:ascii="仿宋" w:eastAsia="仿宋" w:hAnsi="仿宋" w:cs="仿宋"/>
          <w:color w:val="000000"/>
          <w:sz w:val="32"/>
          <w:szCs w:val="32"/>
        </w:rPr>
      </w:pPr>
      <w:r>
        <w:rPr>
          <w:rFonts w:ascii="仿宋" w:eastAsia="仿宋" w:hAnsi="仿宋" w:cs="仿宋" w:hint="eastAsia"/>
          <w:color w:val="000000"/>
          <w:sz w:val="32"/>
          <w:szCs w:val="32"/>
        </w:rPr>
        <w:t>要负责乡村医生的人员身份及工作年限认证并发放生活补助；县财政局负责自己筹措和保障工作。</w:t>
      </w:r>
    </w:p>
    <w:p w:rsidR="006B4205" w:rsidRDefault="00295AD6">
      <w:pPr>
        <w:ind w:firstLineChars="200" w:firstLine="643"/>
        <w:rPr>
          <w:rFonts w:ascii="仿宋" w:eastAsia="仿宋" w:hAnsi="仿宋" w:cs="仿宋"/>
          <w:b/>
          <w:bCs/>
          <w:sz w:val="32"/>
          <w:szCs w:val="32"/>
        </w:rPr>
      </w:pPr>
      <w:r>
        <w:rPr>
          <w:rFonts w:ascii="仿宋" w:eastAsia="仿宋" w:hAnsi="仿宋" w:cs="仿宋" w:hint="eastAsia"/>
          <w:b/>
          <w:bCs/>
          <w:sz w:val="32"/>
          <w:szCs w:val="32"/>
        </w:rPr>
        <w:t>三、项目资金情况</w:t>
      </w:r>
    </w:p>
    <w:p w:rsidR="006B4205" w:rsidRDefault="00295AD6">
      <w:pPr>
        <w:ind w:firstLineChars="200" w:firstLine="640"/>
        <w:rPr>
          <w:rFonts w:ascii="仿宋" w:eastAsia="仿宋" w:hAnsi="仿宋" w:cs="仿宋"/>
          <w:color w:val="000000"/>
          <w:sz w:val="32"/>
          <w:szCs w:val="32"/>
        </w:rPr>
      </w:pPr>
      <w:r>
        <w:rPr>
          <w:rFonts w:ascii="仿宋" w:eastAsia="仿宋" w:hAnsi="仿宋" w:cs="仿宋" w:hint="eastAsia"/>
          <w:sz w:val="32"/>
          <w:szCs w:val="32"/>
        </w:rPr>
        <w:t>经调查统计并报相关部门审查确认、公示，</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年我县符合条件享受老年乡村医生生活困难补助的老年乡村医生共计</w:t>
      </w:r>
      <w:r>
        <w:rPr>
          <w:rFonts w:ascii="仿宋" w:eastAsia="仿宋" w:hAnsi="仿宋" w:cs="仿宋" w:hint="eastAsia"/>
          <w:sz w:val="32"/>
          <w:szCs w:val="32"/>
        </w:rPr>
        <w:t>638</w:t>
      </w:r>
      <w:r>
        <w:rPr>
          <w:rFonts w:ascii="仿宋" w:eastAsia="仿宋" w:hAnsi="仿宋" w:cs="仿宋" w:hint="eastAsia"/>
          <w:sz w:val="32"/>
          <w:szCs w:val="32"/>
        </w:rPr>
        <w:t>人，</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全年应发放资金总额为</w:t>
      </w:r>
      <w:r>
        <w:rPr>
          <w:rFonts w:ascii="仿宋" w:eastAsia="仿宋" w:hAnsi="仿宋" w:cs="仿宋" w:hint="eastAsia"/>
          <w:sz w:val="32"/>
          <w:szCs w:val="32"/>
        </w:rPr>
        <w:t>1271850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执行率为</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sz w:val="32"/>
          <w:szCs w:val="32"/>
        </w:rPr>
        <w:t>通过对老年乡村医生进行生活补助发放，提高老年乡村医生生活质量，维护社会和谐稳定。</w:t>
      </w:r>
    </w:p>
    <w:p w:rsidR="006B4205" w:rsidRDefault="00295AD6">
      <w:pPr>
        <w:pStyle w:val="a3"/>
        <w:widowControl/>
        <w:spacing w:beforeAutospacing="0" w:afterAutospacing="0" w:line="23" w:lineRule="atLeas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四、项目总体绩效目标</w:t>
      </w:r>
    </w:p>
    <w:p w:rsidR="006B4205" w:rsidRDefault="00295AD6">
      <w:pPr>
        <w:pStyle w:val="a3"/>
        <w:widowControl/>
        <w:spacing w:beforeAutospacing="0" w:afterAutospacing="0" w:line="23" w:lineRule="atLeast"/>
        <w:ind w:left="420"/>
        <w:rPr>
          <w:rFonts w:ascii="仿宋" w:eastAsia="仿宋" w:hAnsi="仿宋" w:cs="仿宋"/>
          <w:sz w:val="32"/>
          <w:szCs w:val="32"/>
        </w:rPr>
      </w:pPr>
      <w:r>
        <w:rPr>
          <w:rFonts w:ascii="仿宋" w:eastAsia="仿宋" w:hAnsi="仿宋" w:cs="仿宋" w:hint="eastAsia"/>
          <w:b/>
          <w:bCs/>
          <w:color w:val="000000"/>
          <w:sz w:val="32"/>
          <w:szCs w:val="32"/>
        </w:rPr>
        <w:t xml:space="preserve">  </w:t>
      </w:r>
      <w:r>
        <w:rPr>
          <w:rFonts w:ascii="仿宋" w:eastAsia="仿宋" w:hAnsi="仿宋" w:cs="仿宋" w:hint="eastAsia"/>
          <w:sz w:val="32"/>
          <w:szCs w:val="32"/>
        </w:rPr>
        <w:t>按照</w:t>
      </w:r>
      <w:r>
        <w:rPr>
          <w:rFonts w:ascii="仿宋" w:eastAsia="仿宋" w:hAnsi="仿宋" w:cs="仿宋" w:hint="eastAsia"/>
          <w:sz w:val="32"/>
          <w:szCs w:val="32"/>
        </w:rPr>
        <w:t>《湖南省人民政府办公厅关于做好老年乡村医生生</w:t>
      </w:r>
    </w:p>
    <w:p w:rsidR="006B4205" w:rsidRDefault="00295AD6">
      <w:pPr>
        <w:pStyle w:val="a3"/>
        <w:widowControl/>
        <w:spacing w:beforeAutospacing="0" w:afterAutospacing="0" w:line="23" w:lineRule="atLeast"/>
        <w:rPr>
          <w:rFonts w:ascii="仿宋" w:eastAsia="仿宋" w:hAnsi="仿宋" w:cs="仿宋"/>
          <w:b/>
          <w:bCs/>
          <w:color w:val="000000"/>
          <w:sz w:val="32"/>
          <w:szCs w:val="32"/>
        </w:rPr>
      </w:pPr>
      <w:r>
        <w:rPr>
          <w:rFonts w:ascii="仿宋" w:eastAsia="仿宋" w:hAnsi="仿宋" w:cs="仿宋" w:hint="eastAsia"/>
          <w:sz w:val="32"/>
          <w:szCs w:val="32"/>
        </w:rPr>
        <w:t>活困难补助发放工作的通知》（湘政办发</w:t>
      </w:r>
      <w:r>
        <w:rPr>
          <w:rFonts w:ascii="仿宋" w:eastAsia="仿宋" w:hAnsi="仿宋" w:cs="仿宋" w:hint="eastAsia"/>
          <w:sz w:val="32"/>
          <w:szCs w:val="32"/>
        </w:rPr>
        <w:t>[2014]102</w:t>
      </w:r>
      <w:r>
        <w:rPr>
          <w:rFonts w:ascii="仿宋" w:eastAsia="仿宋" w:hAnsi="仿宋" w:cs="仿宋" w:hint="eastAsia"/>
          <w:sz w:val="32"/>
          <w:szCs w:val="32"/>
        </w:rPr>
        <w:t>号）文件</w:t>
      </w:r>
      <w:r>
        <w:rPr>
          <w:rFonts w:ascii="仿宋" w:eastAsia="仿宋" w:hAnsi="仿宋" w:cs="仿宋" w:hint="eastAsia"/>
          <w:sz w:val="32"/>
          <w:szCs w:val="32"/>
        </w:rPr>
        <w:t>要求，将符合条件的人员纳入认证补助范围，通过对老年乡村医生进行生活补助，提高老年乡村医生生活质量，维护社会和谐稳定。</w:t>
      </w:r>
    </w:p>
    <w:p w:rsidR="006B4205" w:rsidRDefault="00295AD6">
      <w:pPr>
        <w:pStyle w:val="a3"/>
        <w:widowControl/>
        <w:spacing w:beforeAutospacing="0" w:afterAutospacing="0" w:line="23" w:lineRule="atLeas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五</w:t>
      </w:r>
      <w:r>
        <w:rPr>
          <w:rFonts w:ascii="仿宋" w:eastAsia="仿宋" w:hAnsi="仿宋" w:cs="仿宋" w:hint="eastAsia"/>
          <w:b/>
          <w:bCs/>
          <w:color w:val="000000"/>
          <w:sz w:val="32"/>
          <w:szCs w:val="32"/>
        </w:rPr>
        <w:t>、绩效自评情况</w:t>
      </w:r>
    </w:p>
    <w:p w:rsidR="006B4205" w:rsidRDefault="00295AD6">
      <w:pPr>
        <w:pStyle w:val="a3"/>
        <w:widowControl/>
        <w:spacing w:beforeAutospacing="0" w:afterAutospacing="0" w:line="23"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产出数量指标</w:t>
      </w:r>
      <w:r>
        <w:rPr>
          <w:rFonts w:ascii="仿宋" w:eastAsia="仿宋" w:hAnsi="仿宋" w:cs="仿宋" w:hint="eastAsia"/>
          <w:color w:val="000000"/>
          <w:sz w:val="32"/>
          <w:szCs w:val="32"/>
        </w:rPr>
        <w:t>:</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对于符合认证条件的</w:t>
      </w:r>
      <w:r>
        <w:rPr>
          <w:rFonts w:ascii="仿宋" w:eastAsia="仿宋" w:hAnsi="仿宋" w:cs="仿宋" w:hint="eastAsia"/>
          <w:bCs/>
          <w:sz w:val="32"/>
          <w:szCs w:val="32"/>
        </w:rPr>
        <w:t>老年乡村医生生活补助发放人数</w:t>
      </w:r>
      <w:r>
        <w:rPr>
          <w:rFonts w:ascii="仿宋" w:eastAsia="仿宋" w:hAnsi="仿宋" w:cs="仿宋" w:hint="eastAsia"/>
          <w:bCs/>
          <w:sz w:val="32"/>
          <w:szCs w:val="32"/>
        </w:rPr>
        <w:t>638</w:t>
      </w:r>
      <w:r>
        <w:rPr>
          <w:rFonts w:ascii="仿宋" w:eastAsia="仿宋" w:hAnsi="仿宋" w:cs="仿宋" w:hint="eastAsia"/>
          <w:sz w:val="32"/>
          <w:szCs w:val="32"/>
        </w:rPr>
        <w:t>人，发放资金</w:t>
      </w:r>
      <w:r>
        <w:rPr>
          <w:rFonts w:ascii="仿宋" w:eastAsia="仿宋" w:hAnsi="仿宋" w:cs="仿宋" w:hint="eastAsia"/>
          <w:sz w:val="32"/>
          <w:szCs w:val="32"/>
        </w:rPr>
        <w:t>1271850</w:t>
      </w:r>
      <w:r>
        <w:rPr>
          <w:rFonts w:ascii="仿宋" w:eastAsia="仿宋" w:hAnsi="仿宋" w:cs="仿宋" w:hint="eastAsia"/>
          <w:sz w:val="32"/>
          <w:szCs w:val="32"/>
        </w:rPr>
        <w:t>万</w:t>
      </w:r>
      <w:r>
        <w:rPr>
          <w:rFonts w:ascii="仿宋" w:eastAsia="仿宋" w:hAnsi="仿宋" w:cs="仿宋" w:hint="eastAsia"/>
          <w:color w:val="000000"/>
          <w:sz w:val="32"/>
          <w:szCs w:val="32"/>
        </w:rPr>
        <w:t>元。</w:t>
      </w:r>
    </w:p>
    <w:p w:rsidR="006B4205" w:rsidRDefault="00295AD6">
      <w:pPr>
        <w:pStyle w:val="a3"/>
        <w:widowControl/>
        <w:spacing w:beforeAutospacing="0" w:afterAutospacing="0" w:line="23"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产出质量指标</w:t>
      </w:r>
      <w:r>
        <w:rPr>
          <w:rFonts w:ascii="仿宋" w:eastAsia="仿宋" w:hAnsi="仿宋" w:cs="仿宋" w:hint="eastAsia"/>
          <w:color w:val="000000"/>
          <w:sz w:val="32"/>
          <w:szCs w:val="32"/>
        </w:rPr>
        <w:t>:</w:t>
      </w:r>
      <w:r>
        <w:rPr>
          <w:rFonts w:ascii="仿宋" w:eastAsia="仿宋" w:hAnsi="仿宋" w:cs="仿宋" w:hint="eastAsia"/>
          <w:color w:val="000000"/>
          <w:sz w:val="32"/>
          <w:szCs w:val="32"/>
        </w:rPr>
        <w:t>按要求发放补助，保证准确，足额发放</w:t>
      </w:r>
      <w:r>
        <w:rPr>
          <w:rFonts w:ascii="仿宋" w:eastAsia="仿宋" w:hAnsi="仿宋" w:cs="仿宋" w:hint="eastAsia"/>
          <w:color w:val="000000"/>
          <w:sz w:val="32"/>
          <w:szCs w:val="32"/>
        </w:rPr>
        <w:t>。</w:t>
      </w:r>
    </w:p>
    <w:p w:rsidR="006B4205" w:rsidRDefault="00295AD6">
      <w:pPr>
        <w:pStyle w:val="a3"/>
        <w:widowControl/>
        <w:spacing w:beforeAutospacing="0" w:afterAutospacing="0" w:line="23"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产生时效指标</w:t>
      </w:r>
      <w:r>
        <w:rPr>
          <w:rFonts w:ascii="仿宋" w:eastAsia="仿宋" w:hAnsi="仿宋" w:cs="仿宋" w:hint="eastAsia"/>
          <w:color w:val="000000"/>
          <w:sz w:val="32"/>
          <w:szCs w:val="32"/>
        </w:rPr>
        <w:t>:</w:t>
      </w:r>
      <w:r>
        <w:rPr>
          <w:rFonts w:ascii="仿宋" w:eastAsia="仿宋" w:hAnsi="仿宋" w:cs="仿宋" w:hint="eastAsia"/>
          <w:color w:val="000000"/>
          <w:sz w:val="32"/>
          <w:szCs w:val="32"/>
        </w:rPr>
        <w:t>及时审批并足额拨付发放补助</w:t>
      </w:r>
      <w:bookmarkStart w:id="0" w:name="_GoBack"/>
      <w:bookmarkEnd w:id="0"/>
    </w:p>
    <w:p w:rsidR="006B4205" w:rsidRDefault="00295AD6">
      <w:pPr>
        <w:pStyle w:val="a3"/>
        <w:widowControl/>
        <w:spacing w:beforeAutospacing="0" w:afterAutospacing="0" w:line="23"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产出成本指标：补助标准为按照工作年限分为三档，一档为工作年满</w:t>
      </w:r>
      <w:r>
        <w:rPr>
          <w:rFonts w:ascii="仿宋" w:eastAsia="仿宋" w:hAnsi="仿宋" w:cs="仿宋" w:hint="eastAsia"/>
          <w:color w:val="000000"/>
          <w:sz w:val="32"/>
          <w:szCs w:val="32"/>
        </w:rPr>
        <w:t>5-8</w:t>
      </w:r>
      <w:r>
        <w:rPr>
          <w:rFonts w:ascii="仿宋" w:eastAsia="仿宋" w:hAnsi="仿宋" w:cs="仿宋" w:hint="eastAsia"/>
          <w:color w:val="000000"/>
          <w:sz w:val="32"/>
          <w:szCs w:val="32"/>
        </w:rPr>
        <w:t>年的</w:t>
      </w:r>
      <w:r>
        <w:rPr>
          <w:rFonts w:ascii="仿宋" w:eastAsia="仿宋" w:hAnsi="仿宋" w:cs="仿宋" w:hint="eastAsia"/>
          <w:color w:val="000000"/>
          <w:sz w:val="32"/>
          <w:szCs w:val="32"/>
        </w:rPr>
        <w:t>120</w:t>
      </w:r>
      <w:r>
        <w:rPr>
          <w:rFonts w:ascii="仿宋" w:eastAsia="仿宋" w:hAnsi="仿宋" w:cs="仿宋" w:hint="eastAsia"/>
          <w:color w:val="000000"/>
          <w:sz w:val="32"/>
          <w:szCs w:val="32"/>
        </w:rPr>
        <w:t>元</w:t>
      </w:r>
      <w:r>
        <w:rPr>
          <w:rFonts w:ascii="仿宋" w:eastAsia="仿宋" w:hAnsi="仿宋" w:cs="仿宋" w:hint="eastAsia"/>
          <w:color w:val="000000"/>
          <w:sz w:val="32"/>
          <w:szCs w:val="32"/>
        </w:rPr>
        <w:t>/</w:t>
      </w:r>
      <w:r>
        <w:rPr>
          <w:rFonts w:ascii="仿宋" w:eastAsia="仿宋" w:hAnsi="仿宋" w:cs="仿宋" w:hint="eastAsia"/>
          <w:color w:val="000000"/>
          <w:sz w:val="32"/>
          <w:szCs w:val="32"/>
        </w:rPr>
        <w:t>月，</w:t>
      </w:r>
      <w:r>
        <w:rPr>
          <w:rFonts w:ascii="仿宋" w:eastAsia="仿宋" w:hAnsi="仿宋" w:cs="仿宋" w:hint="eastAsia"/>
          <w:color w:val="000000"/>
          <w:sz w:val="32"/>
          <w:szCs w:val="32"/>
        </w:rPr>
        <w:t>8-12</w:t>
      </w:r>
      <w:r>
        <w:rPr>
          <w:rFonts w:ascii="仿宋" w:eastAsia="仿宋" w:hAnsi="仿宋" w:cs="仿宋" w:hint="eastAsia"/>
          <w:color w:val="000000"/>
          <w:sz w:val="32"/>
          <w:szCs w:val="32"/>
        </w:rPr>
        <w:t>年的</w:t>
      </w:r>
      <w:r>
        <w:rPr>
          <w:rFonts w:ascii="仿宋" w:eastAsia="仿宋" w:hAnsi="仿宋" w:cs="仿宋" w:hint="eastAsia"/>
          <w:color w:val="000000"/>
          <w:sz w:val="32"/>
          <w:szCs w:val="32"/>
        </w:rPr>
        <w:t>150</w:t>
      </w:r>
      <w:r>
        <w:rPr>
          <w:rFonts w:ascii="仿宋" w:eastAsia="仿宋" w:hAnsi="仿宋" w:cs="仿宋" w:hint="eastAsia"/>
          <w:color w:val="000000"/>
          <w:sz w:val="32"/>
          <w:szCs w:val="32"/>
        </w:rPr>
        <w:t>元</w:t>
      </w:r>
      <w:r>
        <w:rPr>
          <w:rFonts w:ascii="仿宋" w:eastAsia="仿宋" w:hAnsi="仿宋" w:cs="仿宋" w:hint="eastAsia"/>
          <w:color w:val="000000"/>
          <w:sz w:val="32"/>
          <w:szCs w:val="32"/>
        </w:rPr>
        <w:t>/</w:t>
      </w:r>
      <w:r>
        <w:rPr>
          <w:rFonts w:ascii="仿宋" w:eastAsia="仿宋" w:hAnsi="仿宋" w:cs="仿宋" w:hint="eastAsia"/>
          <w:color w:val="000000"/>
          <w:sz w:val="32"/>
          <w:szCs w:val="32"/>
        </w:rPr>
        <w:t>月，</w:t>
      </w:r>
      <w:r>
        <w:rPr>
          <w:rFonts w:ascii="仿宋" w:eastAsia="仿宋" w:hAnsi="仿宋" w:cs="仿宋" w:hint="eastAsia"/>
          <w:color w:val="000000"/>
          <w:sz w:val="32"/>
          <w:szCs w:val="32"/>
        </w:rPr>
        <w:t>12</w:t>
      </w:r>
      <w:r>
        <w:rPr>
          <w:rFonts w:ascii="仿宋" w:eastAsia="仿宋" w:hAnsi="仿宋" w:cs="仿宋" w:hint="eastAsia"/>
          <w:color w:val="000000"/>
          <w:sz w:val="32"/>
          <w:szCs w:val="32"/>
        </w:rPr>
        <w:t>年以上的</w:t>
      </w:r>
      <w:r>
        <w:rPr>
          <w:rFonts w:ascii="仿宋" w:eastAsia="仿宋" w:hAnsi="仿宋" w:cs="仿宋" w:hint="eastAsia"/>
          <w:color w:val="000000"/>
          <w:sz w:val="32"/>
          <w:szCs w:val="32"/>
        </w:rPr>
        <w:t>180</w:t>
      </w:r>
      <w:r>
        <w:rPr>
          <w:rFonts w:ascii="仿宋" w:eastAsia="仿宋" w:hAnsi="仿宋" w:cs="仿宋" w:hint="eastAsia"/>
          <w:color w:val="000000"/>
          <w:sz w:val="32"/>
          <w:szCs w:val="32"/>
        </w:rPr>
        <w:t>元</w:t>
      </w:r>
      <w:r>
        <w:rPr>
          <w:rFonts w:ascii="仿宋" w:eastAsia="仿宋" w:hAnsi="仿宋" w:cs="仿宋" w:hint="eastAsia"/>
          <w:color w:val="000000"/>
          <w:sz w:val="32"/>
          <w:szCs w:val="32"/>
        </w:rPr>
        <w:t>/</w:t>
      </w:r>
      <w:r>
        <w:rPr>
          <w:rFonts w:ascii="仿宋" w:eastAsia="仿宋" w:hAnsi="仿宋" w:cs="仿宋" w:hint="eastAsia"/>
          <w:color w:val="000000"/>
          <w:sz w:val="32"/>
          <w:szCs w:val="32"/>
        </w:rPr>
        <w:t>月。</w:t>
      </w:r>
    </w:p>
    <w:p w:rsidR="006B4205" w:rsidRDefault="00295AD6">
      <w:pPr>
        <w:pStyle w:val="a3"/>
        <w:widowControl/>
        <w:spacing w:beforeAutospacing="0" w:afterAutospacing="0" w:line="23"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社会效益指标</w:t>
      </w:r>
      <w:r>
        <w:rPr>
          <w:rFonts w:ascii="仿宋" w:eastAsia="仿宋" w:hAnsi="仿宋" w:cs="仿宋" w:hint="eastAsia"/>
          <w:color w:val="000000"/>
          <w:sz w:val="32"/>
          <w:szCs w:val="32"/>
        </w:rPr>
        <w:t>:</w:t>
      </w:r>
      <w:r>
        <w:rPr>
          <w:rFonts w:ascii="仿宋" w:eastAsia="仿宋" w:hAnsi="仿宋" w:cs="仿宋" w:hint="eastAsia"/>
          <w:color w:val="000000"/>
          <w:sz w:val="32"/>
          <w:szCs w:val="32"/>
        </w:rPr>
        <w:t>完善农村医疗卫生服务体系，筑牢镇村服务网底，提升乡村医生队伍建设</w:t>
      </w:r>
      <w:r>
        <w:rPr>
          <w:rFonts w:ascii="仿宋" w:eastAsia="仿宋" w:hAnsi="仿宋" w:cs="仿宋" w:hint="eastAsia"/>
          <w:color w:val="000000"/>
          <w:sz w:val="32"/>
          <w:szCs w:val="32"/>
        </w:rPr>
        <w:t>；妥善解决老年乡村医生的生活补助问题，改善民生，化解矛盾，进一步提高老年乡村医生生活质量，维护社会和谐稳定。</w:t>
      </w:r>
    </w:p>
    <w:p w:rsidR="006B4205" w:rsidRDefault="00295AD6">
      <w:pPr>
        <w:pStyle w:val="a3"/>
        <w:widowControl/>
        <w:spacing w:beforeAutospacing="0" w:afterAutospacing="0" w:line="23"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可持续影响指标</w:t>
      </w:r>
      <w:r>
        <w:rPr>
          <w:rFonts w:ascii="仿宋" w:eastAsia="仿宋" w:hAnsi="仿宋" w:cs="仿宋" w:hint="eastAsia"/>
          <w:color w:val="000000"/>
          <w:sz w:val="32"/>
          <w:szCs w:val="32"/>
        </w:rPr>
        <w:t>:</w:t>
      </w:r>
      <w:r>
        <w:rPr>
          <w:rFonts w:ascii="仿宋" w:eastAsia="仿宋" w:hAnsi="仿宋" w:cs="仿宋" w:hint="eastAsia"/>
          <w:color w:val="000000"/>
          <w:sz w:val="32"/>
          <w:szCs w:val="32"/>
        </w:rPr>
        <w:t>达到长期维护社会和谐的目的。</w:t>
      </w:r>
    </w:p>
    <w:p w:rsidR="006B4205" w:rsidRDefault="00295AD6">
      <w:pPr>
        <w:pStyle w:val="a3"/>
        <w:widowControl/>
        <w:spacing w:beforeAutospacing="0" w:afterAutospacing="0" w:line="23"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服务对象满意度指标</w:t>
      </w:r>
      <w:r>
        <w:rPr>
          <w:rFonts w:ascii="仿宋" w:eastAsia="仿宋" w:hAnsi="仿宋" w:cs="仿宋" w:hint="eastAsia"/>
          <w:color w:val="000000"/>
          <w:sz w:val="32"/>
          <w:szCs w:val="32"/>
        </w:rPr>
        <w:t>:</w:t>
      </w:r>
      <w:r>
        <w:rPr>
          <w:rFonts w:ascii="仿宋" w:eastAsia="仿宋" w:hAnsi="仿宋" w:cs="仿宋" w:hint="eastAsia"/>
          <w:color w:val="000000"/>
          <w:sz w:val="32"/>
          <w:szCs w:val="32"/>
        </w:rPr>
        <w:t>受益人满意</w:t>
      </w:r>
      <w:r>
        <w:rPr>
          <w:rFonts w:ascii="仿宋" w:eastAsia="仿宋" w:hAnsi="仿宋" w:cs="仿宋" w:hint="eastAsia"/>
          <w:color w:val="000000"/>
          <w:sz w:val="32"/>
          <w:szCs w:val="32"/>
        </w:rPr>
        <w:t>度达</w:t>
      </w:r>
      <w:r>
        <w:rPr>
          <w:rFonts w:ascii="仿宋" w:eastAsia="仿宋" w:hAnsi="仿宋" w:cs="仿宋" w:hint="eastAsia"/>
          <w:color w:val="000000"/>
          <w:sz w:val="32"/>
          <w:szCs w:val="32"/>
        </w:rPr>
        <w:t>95%</w:t>
      </w:r>
      <w:r>
        <w:rPr>
          <w:rFonts w:ascii="仿宋" w:eastAsia="仿宋" w:hAnsi="仿宋" w:cs="仿宋" w:hint="eastAsia"/>
          <w:color w:val="000000"/>
          <w:sz w:val="32"/>
          <w:szCs w:val="32"/>
        </w:rPr>
        <w:t>。</w:t>
      </w:r>
    </w:p>
    <w:p w:rsidR="006B4205" w:rsidRDefault="00295AD6">
      <w:pPr>
        <w:pStyle w:val="a3"/>
        <w:widowControl/>
        <w:spacing w:beforeAutospacing="0" w:afterAutospacing="0" w:line="23" w:lineRule="atLeast"/>
        <w:ind w:firstLineChars="300" w:firstLine="964"/>
        <w:rPr>
          <w:rFonts w:ascii="仿宋" w:eastAsia="仿宋" w:hAnsi="仿宋" w:cs="仿宋"/>
          <w:b/>
          <w:bCs/>
          <w:color w:val="000000"/>
          <w:sz w:val="32"/>
          <w:szCs w:val="32"/>
        </w:rPr>
      </w:pPr>
      <w:r>
        <w:rPr>
          <w:rFonts w:ascii="仿宋" w:eastAsia="仿宋" w:hAnsi="仿宋" w:cs="仿宋" w:hint="eastAsia"/>
          <w:b/>
          <w:bCs/>
          <w:color w:val="000000"/>
          <w:sz w:val="32"/>
          <w:szCs w:val="32"/>
        </w:rPr>
        <w:t>六、项目完成质量</w:t>
      </w:r>
    </w:p>
    <w:p w:rsidR="006B4205" w:rsidRDefault="00295AD6">
      <w:pPr>
        <w:pStyle w:val="a3"/>
        <w:widowControl/>
        <w:spacing w:beforeAutospacing="0" w:afterAutospacing="0" w:line="23" w:lineRule="atLeast"/>
        <w:ind w:left="420"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该项目按照有关政策口径、人员范围、补助标准和认</w:t>
      </w:r>
    </w:p>
    <w:p w:rsidR="006B4205" w:rsidRDefault="00295AD6">
      <w:pPr>
        <w:pStyle w:val="a3"/>
        <w:widowControl/>
        <w:spacing w:beforeAutospacing="0" w:afterAutospacing="0" w:line="23" w:lineRule="atLeast"/>
        <w:rPr>
          <w:rFonts w:ascii="仿宋" w:eastAsia="仿宋" w:hAnsi="仿宋" w:cs="仿宋"/>
          <w:color w:val="000000"/>
          <w:sz w:val="32"/>
          <w:szCs w:val="32"/>
        </w:rPr>
      </w:pPr>
      <w:r>
        <w:rPr>
          <w:rFonts w:ascii="仿宋" w:eastAsia="仿宋" w:hAnsi="仿宋" w:cs="仿宋" w:hint="eastAsia"/>
          <w:color w:val="000000"/>
          <w:sz w:val="32"/>
          <w:szCs w:val="32"/>
        </w:rPr>
        <w:lastRenderedPageBreak/>
        <w:t>证步骤等规定执行，让每位老年乡村医生得到了公平、公正的生活补助，让每位老年乡村医生感受到了</w:t>
      </w:r>
      <w:r>
        <w:rPr>
          <w:rFonts w:ascii="仿宋" w:eastAsia="仿宋" w:hAnsi="仿宋" w:cs="仿宋" w:hint="eastAsia"/>
          <w:color w:val="000000"/>
          <w:sz w:val="32"/>
          <w:szCs w:val="32"/>
        </w:rPr>
        <w:t>国家惠民政策为他们带来的“看得见，摸得着”的实惠和好处。</w:t>
      </w:r>
    </w:p>
    <w:p w:rsidR="006B4205" w:rsidRDefault="006B4205">
      <w:pPr>
        <w:pStyle w:val="a3"/>
        <w:widowControl/>
        <w:spacing w:beforeAutospacing="0" w:afterAutospacing="0" w:line="23" w:lineRule="atLeast"/>
        <w:ind w:left="420"/>
        <w:rPr>
          <w:rFonts w:ascii="仿宋" w:eastAsia="仿宋" w:hAnsi="仿宋" w:cs="仿宋"/>
          <w:color w:val="000000"/>
          <w:sz w:val="32"/>
          <w:szCs w:val="32"/>
        </w:rPr>
      </w:pPr>
    </w:p>
    <w:p w:rsidR="006B4205" w:rsidRDefault="006B4205">
      <w:pPr>
        <w:spacing w:line="600" w:lineRule="exact"/>
        <w:ind w:firstLineChars="200" w:firstLine="643"/>
        <w:rPr>
          <w:rFonts w:ascii="仿宋" w:eastAsia="仿宋" w:hAnsi="仿宋" w:cs="仿宋"/>
          <w:b/>
          <w:color w:val="000000"/>
          <w:kern w:val="0"/>
          <w:sz w:val="32"/>
          <w:szCs w:val="32"/>
        </w:rPr>
      </w:pPr>
    </w:p>
    <w:p w:rsidR="006B4205" w:rsidRDefault="006B4205">
      <w:pPr>
        <w:spacing w:line="600" w:lineRule="exact"/>
        <w:ind w:firstLineChars="200" w:firstLine="643"/>
        <w:rPr>
          <w:rFonts w:ascii="宋体" w:cs="宋体"/>
          <w:b/>
          <w:color w:val="000000"/>
          <w:kern w:val="0"/>
          <w:sz w:val="32"/>
          <w:szCs w:val="32"/>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6B4205">
      <w:pPr>
        <w:spacing w:line="600" w:lineRule="exact"/>
        <w:ind w:firstLineChars="200" w:firstLine="723"/>
        <w:rPr>
          <w:rFonts w:ascii="宋体" w:cs="宋体"/>
          <w:b/>
          <w:color w:val="000000"/>
          <w:kern w:val="0"/>
          <w:sz w:val="36"/>
          <w:szCs w:val="36"/>
        </w:rPr>
      </w:pPr>
    </w:p>
    <w:p w:rsidR="006B4205" w:rsidRDefault="00295AD6">
      <w:pPr>
        <w:spacing w:line="600" w:lineRule="exact"/>
        <w:ind w:firstLineChars="200" w:firstLine="723"/>
        <w:rPr>
          <w:rFonts w:ascii="宋体" w:cs="宋体"/>
          <w:b/>
          <w:color w:val="000000"/>
          <w:kern w:val="0"/>
          <w:sz w:val="36"/>
          <w:szCs w:val="36"/>
        </w:rPr>
      </w:pPr>
      <w:r>
        <w:rPr>
          <w:rFonts w:ascii="宋体" w:cs="宋体" w:hint="eastAsia"/>
          <w:b/>
          <w:color w:val="000000"/>
          <w:kern w:val="0"/>
          <w:sz w:val="36"/>
          <w:szCs w:val="36"/>
        </w:rPr>
        <w:t>芷江县</w:t>
      </w:r>
      <w:r>
        <w:rPr>
          <w:rFonts w:ascii="宋体" w:cs="宋体" w:hint="eastAsia"/>
          <w:b/>
          <w:color w:val="000000"/>
          <w:kern w:val="0"/>
          <w:sz w:val="36"/>
          <w:szCs w:val="36"/>
        </w:rPr>
        <w:t>2019</w:t>
      </w:r>
      <w:r>
        <w:rPr>
          <w:rFonts w:ascii="宋体" w:cs="宋体" w:hint="eastAsia"/>
          <w:b/>
          <w:color w:val="000000"/>
          <w:kern w:val="0"/>
          <w:sz w:val="36"/>
          <w:szCs w:val="36"/>
        </w:rPr>
        <w:t>年</w:t>
      </w:r>
      <w:r>
        <w:rPr>
          <w:rFonts w:ascii="宋体" w:cs="宋体" w:hint="eastAsia"/>
          <w:b/>
          <w:color w:val="000000"/>
          <w:kern w:val="0"/>
          <w:sz w:val="36"/>
          <w:szCs w:val="36"/>
        </w:rPr>
        <w:t>老年乡村医生绩效评价指标</w:t>
      </w:r>
    </w:p>
    <w:p w:rsidR="006B4205" w:rsidRDefault="00295AD6">
      <w:pPr>
        <w:spacing w:line="600" w:lineRule="exact"/>
        <w:ind w:firstLineChars="200" w:firstLine="482"/>
        <w:rPr>
          <w:rFonts w:ascii="宋体"/>
          <w:color w:val="000000"/>
          <w:sz w:val="24"/>
        </w:rPr>
      </w:pPr>
      <w:r>
        <w:rPr>
          <w:rFonts w:ascii="宋体" w:cs="宋体" w:hint="eastAsia"/>
          <w:b/>
          <w:color w:val="000000"/>
          <w:kern w:val="0"/>
          <w:sz w:val="24"/>
        </w:rPr>
        <w:t>填报单位：</w:t>
      </w:r>
      <w:r>
        <w:rPr>
          <w:rFonts w:ascii="宋体" w:cs="宋体" w:hint="eastAsia"/>
          <w:color w:val="000000"/>
          <w:kern w:val="0"/>
          <w:sz w:val="24"/>
        </w:rPr>
        <w:t>芷江侗族自治县卫生健康局</w:t>
      </w:r>
    </w:p>
    <w:tbl>
      <w:tblPr>
        <w:tblpPr w:leftFromText="180" w:rightFromText="180" w:vertAnchor="text" w:horzAnchor="page" w:tblpX="1122" w:tblpY="626"/>
        <w:tblOverlap w:val="never"/>
        <w:tblW w:w="10075" w:type="dxa"/>
        <w:tblLayout w:type="fixed"/>
        <w:tblCellMar>
          <w:top w:w="15" w:type="dxa"/>
          <w:left w:w="15" w:type="dxa"/>
          <w:bottom w:w="15" w:type="dxa"/>
          <w:right w:w="15" w:type="dxa"/>
        </w:tblCellMar>
        <w:tblLook w:val="04A0"/>
      </w:tblPr>
      <w:tblGrid>
        <w:gridCol w:w="292"/>
        <w:gridCol w:w="397"/>
        <w:gridCol w:w="289"/>
        <w:gridCol w:w="394"/>
        <w:gridCol w:w="547"/>
        <w:gridCol w:w="395"/>
        <w:gridCol w:w="2295"/>
        <w:gridCol w:w="4131"/>
        <w:gridCol w:w="795"/>
        <w:gridCol w:w="540"/>
      </w:tblGrid>
      <w:tr w:rsidR="006B4205">
        <w:trPr>
          <w:trHeight w:val="915"/>
        </w:trPr>
        <w:tc>
          <w:tcPr>
            <w:tcW w:w="292"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lastRenderedPageBreak/>
              <w:t>一级指标</w:t>
            </w:r>
          </w:p>
        </w:tc>
        <w:tc>
          <w:tcPr>
            <w:tcW w:w="39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分值</w:t>
            </w:r>
          </w:p>
        </w:tc>
        <w:tc>
          <w:tcPr>
            <w:tcW w:w="289"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二级指标</w:t>
            </w:r>
          </w:p>
        </w:tc>
        <w:tc>
          <w:tcPr>
            <w:tcW w:w="394"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分值</w:t>
            </w:r>
          </w:p>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三级指标</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分值</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指标解释</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评价标准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评分</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b/>
                <w:color w:val="000000"/>
                <w:sz w:val="24"/>
              </w:rPr>
            </w:pPr>
            <w:r>
              <w:rPr>
                <w:rFonts w:ascii="宋体" w:cs="宋体" w:hint="eastAsia"/>
                <w:b/>
                <w:color w:val="000000"/>
                <w:kern w:val="0"/>
                <w:sz w:val="24"/>
              </w:rPr>
              <w:t>备注</w:t>
            </w:r>
          </w:p>
        </w:tc>
      </w:tr>
      <w:tr w:rsidR="006B4205">
        <w:trPr>
          <w:cantSplit/>
          <w:trHeight w:val="1110"/>
        </w:trPr>
        <w:tc>
          <w:tcPr>
            <w:tcW w:w="292"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20"/>
                <w:szCs w:val="20"/>
              </w:rPr>
            </w:pPr>
            <w:r>
              <w:rPr>
                <w:rFonts w:ascii="宋体" w:cs="宋体" w:hint="eastAsia"/>
                <w:color w:val="000000"/>
                <w:kern w:val="0"/>
                <w:sz w:val="20"/>
                <w:szCs w:val="20"/>
              </w:rPr>
              <w:t>投入</w:t>
            </w:r>
          </w:p>
        </w:tc>
        <w:tc>
          <w:tcPr>
            <w:tcW w:w="397"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20</w:t>
            </w:r>
          </w:p>
        </w:tc>
        <w:tc>
          <w:tcPr>
            <w:tcW w:w="289" w:type="dxa"/>
            <w:vMerge w:val="restart"/>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项目立项</w:t>
            </w:r>
            <w:r>
              <w:rPr>
                <w:rFonts w:ascii="宋体" w:cs="宋体"/>
                <w:noProof/>
                <w:color w:val="000000"/>
                <w:kern w:val="0"/>
                <w:sz w:val="18"/>
                <w:szCs w:val="18"/>
              </w:rPr>
              <w:drawing>
                <wp:inline distT="0" distB="0" distL="0" distR="0">
                  <wp:extent cx="9525" cy="9525"/>
                  <wp:effectExtent l="0" t="0" r="0" b="0"/>
                  <wp:docPr id="1" name="图片 1"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hint="eastAsia"/>
                <w:color w:val="000000"/>
                <w:kern w:val="0"/>
                <w:sz w:val="18"/>
                <w:szCs w:val="18"/>
              </w:rPr>
              <w:t xml:space="preserve"> </w:t>
            </w:r>
            <w:r>
              <w:rPr>
                <w:rFonts w:ascii="宋体" w:cs="宋体"/>
                <w:noProof/>
                <w:color w:val="000000"/>
                <w:kern w:val="0"/>
                <w:sz w:val="18"/>
                <w:szCs w:val="18"/>
              </w:rPr>
              <w:drawing>
                <wp:inline distT="0" distB="0" distL="0" distR="0">
                  <wp:extent cx="9525" cy="9525"/>
                  <wp:effectExtent l="0" t="0" r="0" b="0"/>
                  <wp:docPr id="2" name="图片 2"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3" name="图片 3"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4" name="图片 4"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5" name="图片 5"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6" name="图片 6"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7" name="图片 7"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r>
              <w:rPr>
                <w:rFonts w:ascii="宋体" w:cs="宋体"/>
                <w:noProof/>
                <w:color w:val="000000"/>
                <w:kern w:val="0"/>
                <w:sz w:val="18"/>
                <w:szCs w:val="18"/>
              </w:rPr>
              <w:drawing>
                <wp:inline distT="0" distB="0" distL="0" distR="0">
                  <wp:extent cx="9525" cy="9525"/>
                  <wp:effectExtent l="0" t="0" r="0" b="0"/>
                  <wp:docPr id="8" name="图片 8" descr="947072713152749619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470727131527496194374"/>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a:effectLst/>
                        </pic:spPr>
                      </pic:pic>
                    </a:graphicData>
                  </a:graphic>
                </wp:inline>
              </w:drawing>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10</w:t>
            </w:r>
          </w:p>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项目立项规范性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项目的申请、设立过程是否符合相关要求，用以反映和考核项目立项的规范情况。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①项目按照规定的程序设立</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②所提交的文件、材料是否符合相关要求记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③事前经过必要的可行性研究、专家论证、风险评估、集体决策等记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1035"/>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394"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绩效目标合理性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项目所设定的绩效目标是否依据充分，是否符合客观实际，用以反映和考核项目绩效目标与项目实施的相符情况。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①符合国家相关法律法规、国民经济发展规划和党委政府决策记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②与项目实施单位或委托单位职责密切相关记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③项目能促进事业发展所需要记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④项目预期产出效益和效果符合正常的业绩水平记</w:t>
            </w:r>
            <w:r>
              <w:rPr>
                <w:rFonts w:ascii="宋体" w:cs="宋体" w:hint="eastAsia"/>
                <w:color w:val="000000"/>
                <w:kern w:val="0"/>
                <w:sz w:val="18"/>
                <w:szCs w:val="18"/>
              </w:rPr>
              <w:t>1</w:t>
            </w:r>
            <w:r>
              <w:rPr>
                <w:rFonts w:ascii="宋体" w:cs="宋体" w:hint="eastAsia"/>
                <w:color w:val="000000"/>
                <w:kern w:val="0"/>
                <w:sz w:val="18"/>
                <w:szCs w:val="18"/>
              </w:rPr>
              <w:t>分，否则不记分。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1095"/>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394"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绩效指标明确性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依据绩效目标设定的绩效指标是否清晰、细化、可衡量等，用以反映和考核项目绩效目标的明细化情况。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①将项目绩效目标细化分解为具体的绩效指标记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②目标能通过清晰、可衡量的指标值予以体现记</w:t>
            </w:r>
            <w:r>
              <w:rPr>
                <w:rFonts w:ascii="宋体" w:cs="宋体" w:hint="eastAsia"/>
                <w:color w:val="000000"/>
                <w:kern w:val="0"/>
                <w:sz w:val="18"/>
                <w:szCs w:val="18"/>
              </w:rPr>
              <w:t>1</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③与项目年度任务数或计划数相对应记</w:t>
            </w:r>
            <w:r>
              <w:rPr>
                <w:rFonts w:ascii="宋体" w:cs="宋体" w:hint="eastAsia"/>
                <w:color w:val="000000"/>
                <w:kern w:val="0"/>
                <w:sz w:val="18"/>
                <w:szCs w:val="18"/>
              </w:rPr>
              <w:t>0.5</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④与预算确定的项目投资额或资金量相匹配记</w:t>
            </w:r>
            <w:r>
              <w:rPr>
                <w:rFonts w:ascii="宋体" w:cs="宋体" w:hint="eastAsia"/>
                <w:color w:val="000000"/>
                <w:kern w:val="0"/>
                <w:sz w:val="18"/>
                <w:szCs w:val="18"/>
              </w:rPr>
              <w:t>0.5</w:t>
            </w:r>
            <w:r>
              <w:rPr>
                <w:rFonts w:ascii="宋体" w:cs="宋体" w:hint="eastAsia"/>
                <w:color w:val="000000"/>
                <w:kern w:val="0"/>
                <w:sz w:val="18"/>
                <w:szCs w:val="18"/>
              </w:rPr>
              <w:t>分，否则不记分。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795"/>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资金落实</w:t>
            </w:r>
          </w:p>
        </w:tc>
        <w:tc>
          <w:tcPr>
            <w:tcW w:w="394"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10</w:t>
            </w:r>
          </w:p>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资金到位率</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资金到位率＝（实际到位资金</w:t>
            </w:r>
            <w:r>
              <w:rPr>
                <w:rFonts w:ascii="宋体" w:cs="宋体" w:hint="eastAsia"/>
                <w:color w:val="000000"/>
                <w:kern w:val="0"/>
                <w:sz w:val="18"/>
                <w:szCs w:val="18"/>
              </w:rPr>
              <w:t>/</w:t>
            </w:r>
            <w:r>
              <w:rPr>
                <w:rFonts w:ascii="宋体" w:cs="宋体" w:hint="eastAsia"/>
                <w:color w:val="000000"/>
                <w:kern w:val="0"/>
                <w:sz w:val="18"/>
                <w:szCs w:val="18"/>
              </w:rPr>
              <w:t>计划投入资金）×</w:t>
            </w:r>
            <w:r>
              <w:rPr>
                <w:rFonts w:ascii="宋体" w:cs="宋体" w:hint="eastAsia"/>
                <w:color w:val="000000"/>
                <w:kern w:val="0"/>
                <w:sz w:val="18"/>
                <w:szCs w:val="18"/>
              </w:rPr>
              <w:t>100%</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资金足额到位记</w:t>
            </w:r>
            <w:r>
              <w:rPr>
                <w:rFonts w:ascii="宋体" w:cs="宋体" w:hint="eastAsia"/>
                <w:color w:val="000000"/>
                <w:kern w:val="0"/>
                <w:sz w:val="18"/>
                <w:szCs w:val="18"/>
              </w:rPr>
              <w:t>5</w:t>
            </w:r>
            <w:r>
              <w:rPr>
                <w:rFonts w:ascii="宋体" w:cs="宋体" w:hint="eastAsia"/>
                <w:color w:val="000000"/>
                <w:kern w:val="0"/>
                <w:sz w:val="18"/>
                <w:szCs w:val="18"/>
              </w:rPr>
              <w:t>分，未足额到位按比例计分。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795"/>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nil"/>
              <w:right w:val="single" w:sz="4" w:space="0" w:color="000000"/>
            </w:tcBorders>
            <w:vAlign w:val="center"/>
          </w:tcPr>
          <w:p w:rsidR="006B4205" w:rsidRDefault="006B4205"/>
        </w:tc>
        <w:tc>
          <w:tcPr>
            <w:tcW w:w="394" w:type="dxa"/>
            <w:vMerge/>
            <w:tcBorders>
              <w:top w:val="single" w:sz="4" w:space="0" w:color="000000"/>
              <w:left w:val="single" w:sz="4" w:space="0" w:color="000000"/>
              <w:bottom w:val="nil"/>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到位及时率</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到位及时率＝（及时到位资金</w:t>
            </w:r>
            <w:r>
              <w:rPr>
                <w:rFonts w:ascii="宋体" w:cs="宋体" w:hint="eastAsia"/>
                <w:color w:val="000000"/>
                <w:kern w:val="0"/>
                <w:sz w:val="18"/>
                <w:szCs w:val="18"/>
              </w:rPr>
              <w:t>/</w:t>
            </w:r>
            <w:r>
              <w:rPr>
                <w:rFonts w:ascii="宋体" w:cs="宋体" w:hint="eastAsia"/>
                <w:color w:val="000000"/>
                <w:kern w:val="0"/>
                <w:sz w:val="18"/>
                <w:szCs w:val="18"/>
              </w:rPr>
              <w:t>应到位资金）×</w:t>
            </w:r>
            <w:r>
              <w:rPr>
                <w:rFonts w:ascii="宋体" w:cs="宋体" w:hint="eastAsia"/>
                <w:color w:val="000000"/>
                <w:kern w:val="0"/>
                <w:sz w:val="18"/>
                <w:szCs w:val="18"/>
              </w:rPr>
              <w:t>100%</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资金按时到位记</w:t>
            </w:r>
            <w:r>
              <w:rPr>
                <w:rFonts w:ascii="宋体" w:cs="宋体" w:hint="eastAsia"/>
                <w:color w:val="000000"/>
                <w:kern w:val="0"/>
                <w:sz w:val="18"/>
                <w:szCs w:val="18"/>
              </w:rPr>
              <w:t>5</w:t>
            </w:r>
            <w:r>
              <w:rPr>
                <w:rFonts w:ascii="宋体" w:cs="宋体" w:hint="eastAsia"/>
                <w:color w:val="000000"/>
                <w:kern w:val="0"/>
                <w:sz w:val="18"/>
                <w:szCs w:val="18"/>
              </w:rPr>
              <w:t>分，未按时按比例计分。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945"/>
        </w:trPr>
        <w:tc>
          <w:tcPr>
            <w:tcW w:w="292"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20"/>
                <w:szCs w:val="20"/>
              </w:rPr>
            </w:pPr>
            <w:r>
              <w:rPr>
                <w:rFonts w:ascii="宋体" w:cs="宋体" w:hint="eastAsia"/>
                <w:color w:val="000000"/>
                <w:kern w:val="0"/>
                <w:sz w:val="20"/>
                <w:szCs w:val="20"/>
              </w:rPr>
              <w:t>过程</w:t>
            </w:r>
          </w:p>
        </w:tc>
        <w:tc>
          <w:tcPr>
            <w:tcW w:w="397"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30</w:t>
            </w:r>
          </w:p>
        </w:tc>
        <w:tc>
          <w:tcPr>
            <w:tcW w:w="289" w:type="dxa"/>
            <w:vMerge w:val="restart"/>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业务管理</w:t>
            </w:r>
          </w:p>
        </w:tc>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15</w:t>
            </w:r>
          </w:p>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管理制度健全性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项目实施单位的业务管理制度是否健全，用以反映和考核业务管理制度对项目顺利实施的保障情况。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①已制定或具有相应的业务管理制度记</w:t>
            </w:r>
            <w:r>
              <w:rPr>
                <w:rFonts w:ascii="宋体" w:cs="宋体" w:hint="eastAsia"/>
                <w:color w:val="000000"/>
                <w:kern w:val="0"/>
                <w:sz w:val="18"/>
                <w:szCs w:val="18"/>
              </w:rPr>
              <w:t>2.5</w:t>
            </w:r>
            <w:r>
              <w:rPr>
                <w:rFonts w:ascii="宋体" w:cs="宋体" w:hint="eastAsia"/>
                <w:color w:val="000000"/>
                <w:kern w:val="0"/>
                <w:sz w:val="18"/>
                <w:szCs w:val="18"/>
              </w:rPr>
              <w:t>分，</w:t>
            </w:r>
            <w:r>
              <w:rPr>
                <w:rFonts w:ascii="宋体" w:cs="宋体" w:hint="eastAsia"/>
                <w:color w:val="000000"/>
                <w:kern w:val="0"/>
                <w:sz w:val="18"/>
                <w:szCs w:val="18"/>
              </w:rPr>
              <w:t xml:space="preserve"> </w:t>
            </w:r>
            <w:r>
              <w:rPr>
                <w:rFonts w:ascii="宋体" w:cs="宋体" w:hint="eastAsia"/>
                <w:color w:val="000000"/>
                <w:kern w:val="0"/>
                <w:sz w:val="18"/>
                <w:szCs w:val="18"/>
              </w:rPr>
              <w:t>不制定不记分；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②业务管理制度合法、合规、完整记</w:t>
            </w:r>
            <w:r>
              <w:rPr>
                <w:rFonts w:ascii="宋体" w:cs="宋体" w:hint="eastAsia"/>
                <w:color w:val="000000"/>
                <w:kern w:val="0"/>
                <w:sz w:val="18"/>
                <w:szCs w:val="18"/>
              </w:rPr>
              <w:t>2.5</w:t>
            </w:r>
            <w:r>
              <w:rPr>
                <w:rFonts w:ascii="宋体" w:cs="宋体" w:hint="eastAsia"/>
                <w:color w:val="000000"/>
                <w:kern w:val="0"/>
                <w:sz w:val="18"/>
                <w:szCs w:val="18"/>
              </w:rPr>
              <w:t>分；不合法、不合规、不完整不记分。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1140"/>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394"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制度执行有效性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项目实施是否符合相关业务管理规定，用以反映和考核业务管理制度的有效执行情况。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遵守相关法律法规和业务管理规定记</w:t>
            </w:r>
            <w:r>
              <w:rPr>
                <w:rFonts w:ascii="宋体" w:cs="宋体" w:hint="eastAsia"/>
                <w:color w:val="000000"/>
                <w:kern w:val="0"/>
                <w:sz w:val="18"/>
                <w:szCs w:val="18"/>
              </w:rPr>
              <w:t>5</w:t>
            </w:r>
            <w:r>
              <w:rPr>
                <w:rFonts w:ascii="宋体" w:cs="宋体" w:hint="eastAsia"/>
                <w:color w:val="000000"/>
                <w:kern w:val="0"/>
                <w:sz w:val="18"/>
                <w:szCs w:val="18"/>
              </w:rPr>
              <w:t>分，否则不记分。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1170"/>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394" w:type="dxa"/>
            <w:vMerge/>
            <w:tcBorders>
              <w:top w:val="single" w:sz="4" w:space="0" w:color="000000"/>
              <w:left w:val="single" w:sz="4" w:space="0" w:color="000000"/>
              <w:bottom w:val="single" w:sz="4" w:space="0" w:color="000000"/>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项目质量可控性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项目实施至位是否为达到项目质量要求而采取了必需的措施，用以反映和考核项目实施单位对项目质量的控制情况。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①制定或有相应的项目质量要求或标准记</w:t>
            </w:r>
            <w:r>
              <w:rPr>
                <w:rFonts w:ascii="宋体" w:cs="宋体" w:hint="eastAsia"/>
                <w:color w:val="000000"/>
                <w:kern w:val="0"/>
                <w:sz w:val="18"/>
                <w:szCs w:val="18"/>
              </w:rPr>
              <w:t>2.5</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②采取了相应的项目质量检查、验收等必需的控制措施或手段记</w:t>
            </w:r>
            <w:r>
              <w:rPr>
                <w:rFonts w:ascii="宋体" w:cs="宋体" w:hint="eastAsia"/>
                <w:color w:val="000000"/>
                <w:kern w:val="0"/>
                <w:sz w:val="18"/>
                <w:szCs w:val="18"/>
              </w:rPr>
              <w:t>2.5</w:t>
            </w:r>
            <w:r>
              <w:rPr>
                <w:rFonts w:ascii="宋体" w:cs="宋体" w:hint="eastAsia"/>
                <w:color w:val="000000"/>
                <w:kern w:val="0"/>
                <w:sz w:val="18"/>
                <w:szCs w:val="18"/>
              </w:rPr>
              <w:t>分，否则不记分。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1035"/>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财务管理</w:t>
            </w:r>
          </w:p>
        </w:tc>
        <w:tc>
          <w:tcPr>
            <w:tcW w:w="394"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15</w:t>
            </w:r>
          </w:p>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管理制度健全性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项目实施单位的财务制度是否健全，用以反映和考核财务管理制度对资金规范、安全运行的保障情况。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①已制定或具有相应的项目资金管理办法记</w:t>
            </w:r>
            <w:r>
              <w:rPr>
                <w:rFonts w:ascii="宋体" w:cs="宋体" w:hint="eastAsia"/>
                <w:color w:val="000000"/>
                <w:kern w:val="0"/>
                <w:sz w:val="18"/>
                <w:szCs w:val="18"/>
              </w:rPr>
              <w:t>2.5</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 xml:space="preserve">  </w:t>
            </w:r>
            <w:r>
              <w:rPr>
                <w:rFonts w:ascii="宋体" w:cs="宋体" w:hint="eastAsia"/>
                <w:color w:val="000000"/>
                <w:kern w:val="0"/>
                <w:sz w:val="18"/>
                <w:szCs w:val="18"/>
              </w:rPr>
              <w:t>②项目资金管理办法符合相关财务会计制定记</w:t>
            </w:r>
            <w:r>
              <w:rPr>
                <w:rFonts w:ascii="宋体" w:cs="宋体" w:hint="eastAsia"/>
                <w:color w:val="000000"/>
                <w:kern w:val="0"/>
                <w:sz w:val="18"/>
                <w:szCs w:val="18"/>
              </w:rPr>
              <w:t>2.5</w:t>
            </w:r>
            <w:r>
              <w:rPr>
                <w:rFonts w:ascii="宋体" w:cs="宋体" w:hint="eastAsia"/>
                <w:color w:val="000000"/>
                <w:kern w:val="0"/>
                <w:sz w:val="18"/>
                <w:szCs w:val="18"/>
              </w:rPr>
              <w:t>分，否则不记分。</w:t>
            </w:r>
          </w:p>
        </w:tc>
        <w:tc>
          <w:tcPr>
            <w:tcW w:w="795" w:type="dxa"/>
            <w:tcBorders>
              <w:top w:val="single" w:sz="4" w:space="0" w:color="000000"/>
              <w:left w:val="nil"/>
              <w:bottom w:val="single" w:sz="4" w:space="0" w:color="000000"/>
              <w:right w:val="single" w:sz="4" w:space="0" w:color="000000"/>
            </w:tcBorders>
            <w:vAlign w:val="center"/>
          </w:tcPr>
          <w:p w:rsidR="006B4205" w:rsidRDefault="00295AD6">
            <w:pPr>
              <w:widowControl/>
              <w:jc w:val="center"/>
              <w:textAlignment w:val="center"/>
              <w:rPr>
                <w:rFonts w:ascii="仿宋_GB2312" w:eastAsia="仿宋_GB2312" w:cs="仿宋_GB2312"/>
                <w:color w:val="000000"/>
                <w:sz w:val="18"/>
                <w:szCs w:val="18"/>
              </w:rPr>
            </w:pPr>
            <w:r>
              <w:rPr>
                <w:rFonts w:ascii="仿宋_GB2312" w:eastAsia="仿宋_GB2312" w:cs="仿宋_GB2312" w:hint="eastAsia"/>
                <w:color w:val="000000"/>
                <w:kern w:val="0"/>
                <w:sz w:val="18"/>
                <w:szCs w:val="18"/>
              </w:rPr>
              <w:t>5</w:t>
            </w:r>
          </w:p>
        </w:tc>
        <w:tc>
          <w:tcPr>
            <w:tcW w:w="540" w:type="dxa"/>
            <w:tcBorders>
              <w:top w:val="single" w:sz="4" w:space="0" w:color="000000"/>
              <w:left w:val="nil"/>
              <w:bottom w:val="single" w:sz="4" w:space="0" w:color="000000"/>
              <w:right w:val="single" w:sz="4" w:space="0" w:color="000000"/>
            </w:tcBorders>
            <w:vAlign w:val="center"/>
          </w:tcPr>
          <w:p w:rsidR="006B4205" w:rsidRDefault="006B4205">
            <w:pPr>
              <w:jc w:val="center"/>
              <w:rPr>
                <w:rFonts w:ascii="仿宋_GB2312" w:eastAsia="仿宋_GB2312" w:cs="仿宋_GB2312"/>
                <w:color w:val="000000"/>
                <w:sz w:val="18"/>
                <w:szCs w:val="18"/>
              </w:rPr>
            </w:pPr>
          </w:p>
        </w:tc>
      </w:tr>
      <w:tr w:rsidR="006B4205">
        <w:trPr>
          <w:cantSplit/>
          <w:trHeight w:val="1695"/>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nil"/>
              <w:right w:val="single" w:sz="4" w:space="0" w:color="000000"/>
            </w:tcBorders>
            <w:vAlign w:val="center"/>
          </w:tcPr>
          <w:p w:rsidR="006B4205" w:rsidRDefault="006B4205"/>
        </w:tc>
        <w:tc>
          <w:tcPr>
            <w:tcW w:w="394" w:type="dxa"/>
            <w:vMerge/>
            <w:tcBorders>
              <w:top w:val="single" w:sz="4" w:space="0" w:color="000000"/>
              <w:left w:val="single" w:sz="4" w:space="0" w:color="000000"/>
              <w:bottom w:val="nil"/>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资金使用合规性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0"/>
                <w:szCs w:val="20"/>
              </w:rPr>
            </w:pPr>
            <w:r>
              <w:rPr>
                <w:rFonts w:ascii="宋体" w:cs="宋体" w:hint="eastAsia"/>
                <w:color w:val="000000"/>
                <w:kern w:val="0"/>
                <w:sz w:val="20"/>
                <w:szCs w:val="20"/>
              </w:rPr>
              <w:t>项目资金使用是否符合相关的财务管理制度规定，用以反映和考核项目资金的规范运行情况。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0"/>
                <w:szCs w:val="20"/>
              </w:rPr>
            </w:pPr>
            <w:r>
              <w:rPr>
                <w:rFonts w:ascii="宋体" w:cs="宋体" w:hint="eastAsia"/>
                <w:color w:val="000000"/>
                <w:kern w:val="0"/>
                <w:sz w:val="20"/>
                <w:szCs w:val="20"/>
              </w:rPr>
              <w:t>①符合国家财经法规和财务管理制度以及有关专项资金管理办法的规定记</w:t>
            </w:r>
            <w:r>
              <w:rPr>
                <w:rFonts w:ascii="宋体" w:cs="宋体" w:hint="eastAsia"/>
                <w:color w:val="000000"/>
                <w:kern w:val="0"/>
                <w:sz w:val="20"/>
                <w:szCs w:val="20"/>
              </w:rPr>
              <w:t>1</w:t>
            </w:r>
            <w:r>
              <w:rPr>
                <w:rFonts w:ascii="宋体" w:cs="宋体" w:hint="eastAsia"/>
                <w:color w:val="000000"/>
                <w:kern w:val="0"/>
                <w:sz w:val="20"/>
                <w:szCs w:val="20"/>
              </w:rPr>
              <w:t>分</w:t>
            </w:r>
            <w:r>
              <w:rPr>
                <w:rFonts w:ascii="宋体" w:cs="宋体" w:hint="eastAsia"/>
                <w:color w:val="000000"/>
                <w:kern w:val="0"/>
                <w:sz w:val="20"/>
                <w:szCs w:val="20"/>
              </w:rPr>
              <w:t>,</w:t>
            </w:r>
            <w:r>
              <w:rPr>
                <w:rFonts w:ascii="宋体" w:cs="宋体" w:hint="eastAsia"/>
                <w:color w:val="000000"/>
                <w:kern w:val="0"/>
                <w:sz w:val="20"/>
                <w:szCs w:val="20"/>
              </w:rPr>
              <w:t>否则不记分；</w:t>
            </w:r>
            <w:r>
              <w:rPr>
                <w:rFonts w:ascii="宋体" w:cs="宋体" w:hint="eastAsia"/>
                <w:color w:val="000000"/>
                <w:kern w:val="0"/>
                <w:sz w:val="20"/>
                <w:szCs w:val="20"/>
              </w:rPr>
              <w:t xml:space="preserve">                                                           </w:t>
            </w:r>
            <w:r>
              <w:rPr>
                <w:rFonts w:ascii="宋体" w:cs="宋体" w:hint="eastAsia"/>
                <w:color w:val="000000"/>
                <w:kern w:val="0"/>
                <w:sz w:val="20"/>
                <w:szCs w:val="20"/>
              </w:rPr>
              <w:t>②资金的拨付有完整的审批程序和手续记</w:t>
            </w:r>
            <w:r>
              <w:rPr>
                <w:rFonts w:ascii="宋体" w:cs="宋体" w:hint="eastAsia"/>
                <w:color w:val="000000"/>
                <w:kern w:val="0"/>
                <w:sz w:val="20"/>
                <w:szCs w:val="20"/>
              </w:rPr>
              <w:t>1</w:t>
            </w:r>
            <w:r>
              <w:rPr>
                <w:rFonts w:ascii="宋体" w:cs="宋体" w:hint="eastAsia"/>
                <w:color w:val="000000"/>
                <w:kern w:val="0"/>
                <w:sz w:val="20"/>
                <w:szCs w:val="20"/>
              </w:rPr>
              <w:t>分</w:t>
            </w:r>
            <w:r>
              <w:rPr>
                <w:rFonts w:ascii="宋体" w:cs="宋体" w:hint="eastAsia"/>
                <w:color w:val="000000"/>
                <w:kern w:val="0"/>
                <w:sz w:val="20"/>
                <w:szCs w:val="20"/>
              </w:rPr>
              <w:t>,</w:t>
            </w:r>
            <w:r>
              <w:rPr>
                <w:rFonts w:ascii="宋体" w:cs="宋体" w:hint="eastAsia"/>
                <w:color w:val="000000"/>
                <w:kern w:val="0"/>
                <w:sz w:val="20"/>
                <w:szCs w:val="20"/>
              </w:rPr>
              <w:t>否则不记分；</w:t>
            </w:r>
            <w:r>
              <w:rPr>
                <w:rFonts w:ascii="宋体" w:cs="宋体" w:hint="eastAsia"/>
                <w:color w:val="000000"/>
                <w:kern w:val="0"/>
                <w:sz w:val="20"/>
                <w:szCs w:val="20"/>
              </w:rPr>
              <w:t xml:space="preserve">                                              </w:t>
            </w:r>
            <w:r>
              <w:rPr>
                <w:rFonts w:ascii="宋体" w:cs="宋体" w:hint="eastAsia"/>
                <w:color w:val="000000"/>
                <w:kern w:val="0"/>
                <w:sz w:val="20"/>
                <w:szCs w:val="20"/>
              </w:rPr>
              <w:t>③是否存在支出依据不合规、虚列项目支出的情况；是否存在截留、挤占、挪用项目资金情况；是否存在超标准开支情况</w:t>
            </w:r>
            <w:r>
              <w:rPr>
                <w:rFonts w:ascii="宋体" w:cs="宋体" w:hint="eastAsia"/>
                <w:color w:val="000000"/>
                <w:kern w:val="0"/>
                <w:sz w:val="20"/>
                <w:szCs w:val="20"/>
              </w:rPr>
              <w:t>;</w:t>
            </w:r>
            <w:r>
              <w:rPr>
                <w:rFonts w:ascii="宋体" w:cs="宋体" w:hint="eastAsia"/>
                <w:color w:val="000000"/>
                <w:kern w:val="0"/>
                <w:sz w:val="20"/>
                <w:szCs w:val="20"/>
              </w:rPr>
              <w:t>资金管理、费用支出等制度是否健全，是否严格执行；会计核算是</w:t>
            </w:r>
            <w:r>
              <w:rPr>
                <w:rFonts w:ascii="宋体" w:cs="宋体" w:hint="eastAsia"/>
                <w:color w:val="000000"/>
                <w:kern w:val="0"/>
                <w:sz w:val="20"/>
                <w:szCs w:val="20"/>
              </w:rPr>
              <w:t>否规范</w:t>
            </w:r>
            <w:r>
              <w:rPr>
                <w:rFonts w:ascii="宋体" w:cs="宋体" w:hint="eastAsia"/>
                <w:color w:val="000000"/>
                <w:kern w:val="0"/>
                <w:sz w:val="20"/>
                <w:szCs w:val="20"/>
              </w:rPr>
              <w:t>(3</w:t>
            </w:r>
            <w:r>
              <w:rPr>
                <w:rFonts w:ascii="宋体" w:cs="宋体" w:hint="eastAsia"/>
                <w:color w:val="000000"/>
                <w:kern w:val="0"/>
                <w:sz w:val="20"/>
                <w:szCs w:val="20"/>
              </w:rPr>
              <w:t>分）</w:t>
            </w:r>
          </w:p>
        </w:tc>
        <w:tc>
          <w:tcPr>
            <w:tcW w:w="795" w:type="dxa"/>
            <w:tcBorders>
              <w:top w:val="nil"/>
              <w:left w:val="nil"/>
              <w:bottom w:val="single" w:sz="4" w:space="0" w:color="000000"/>
              <w:right w:val="single" w:sz="4" w:space="0" w:color="000000"/>
            </w:tcBorders>
            <w:vAlign w:val="center"/>
          </w:tcPr>
          <w:p w:rsidR="006B4205" w:rsidRDefault="00295AD6">
            <w:pPr>
              <w:widowControl/>
              <w:jc w:val="center"/>
              <w:textAlignment w:val="center"/>
              <w:rPr>
                <w:rFonts w:ascii="仿宋_GB2312" w:eastAsia="仿宋_GB2312" w:cs="仿宋_GB2312"/>
                <w:color w:val="000000"/>
                <w:sz w:val="18"/>
                <w:szCs w:val="18"/>
              </w:rPr>
            </w:pPr>
            <w:r>
              <w:rPr>
                <w:rFonts w:ascii="仿宋_GB2312" w:eastAsia="仿宋_GB2312" w:cs="仿宋_GB2312" w:hint="eastAsia"/>
                <w:color w:val="000000"/>
                <w:kern w:val="0"/>
                <w:sz w:val="18"/>
                <w:szCs w:val="18"/>
              </w:rPr>
              <w:t>5</w:t>
            </w:r>
          </w:p>
        </w:tc>
        <w:tc>
          <w:tcPr>
            <w:tcW w:w="540" w:type="dxa"/>
            <w:tcBorders>
              <w:top w:val="nil"/>
              <w:left w:val="nil"/>
              <w:bottom w:val="single" w:sz="4" w:space="0" w:color="000000"/>
              <w:right w:val="single" w:sz="4" w:space="0" w:color="000000"/>
            </w:tcBorders>
            <w:vAlign w:val="center"/>
          </w:tcPr>
          <w:p w:rsidR="006B4205" w:rsidRDefault="006B4205">
            <w:pPr>
              <w:jc w:val="center"/>
              <w:rPr>
                <w:rFonts w:ascii="仿宋_GB2312" w:eastAsia="仿宋_GB2312" w:cs="仿宋_GB2312"/>
                <w:color w:val="000000"/>
                <w:sz w:val="18"/>
                <w:szCs w:val="18"/>
              </w:rPr>
            </w:pPr>
          </w:p>
        </w:tc>
      </w:tr>
      <w:tr w:rsidR="006B4205">
        <w:trPr>
          <w:cantSplit/>
          <w:trHeight w:val="1050"/>
        </w:trPr>
        <w:tc>
          <w:tcPr>
            <w:tcW w:w="292" w:type="dxa"/>
            <w:vMerge/>
            <w:tcBorders>
              <w:top w:val="single" w:sz="4" w:space="0" w:color="000000"/>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nil"/>
              <w:right w:val="single" w:sz="4" w:space="0" w:color="000000"/>
            </w:tcBorders>
            <w:vAlign w:val="center"/>
          </w:tcPr>
          <w:p w:rsidR="006B4205" w:rsidRDefault="006B4205"/>
        </w:tc>
        <w:tc>
          <w:tcPr>
            <w:tcW w:w="394" w:type="dxa"/>
            <w:vMerge/>
            <w:tcBorders>
              <w:top w:val="single" w:sz="4" w:space="0" w:color="000000"/>
              <w:left w:val="single" w:sz="4" w:space="0" w:color="000000"/>
              <w:bottom w:val="nil"/>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财务监控有效性</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0"/>
                <w:szCs w:val="20"/>
              </w:rPr>
            </w:pPr>
            <w:r>
              <w:rPr>
                <w:rFonts w:ascii="宋体" w:cs="宋体" w:hint="eastAsia"/>
                <w:color w:val="000000"/>
                <w:kern w:val="0"/>
                <w:sz w:val="20"/>
                <w:szCs w:val="20"/>
              </w:rPr>
              <w:t>项目单位是否为保障资金的安全、规范运行而采取了必要的监控措施，用以反映和考核项目单位对资金运行的控制情况。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①已制定或具有相应的监控机制记</w:t>
            </w:r>
            <w:r>
              <w:rPr>
                <w:rFonts w:ascii="宋体" w:cs="宋体" w:hint="eastAsia"/>
                <w:color w:val="000000"/>
                <w:kern w:val="0"/>
                <w:sz w:val="18"/>
                <w:szCs w:val="18"/>
              </w:rPr>
              <w:t>2.5</w:t>
            </w:r>
            <w:r>
              <w:rPr>
                <w:rFonts w:ascii="宋体" w:cs="宋体" w:hint="eastAsia"/>
                <w:color w:val="000000"/>
                <w:kern w:val="0"/>
                <w:sz w:val="18"/>
                <w:szCs w:val="18"/>
              </w:rPr>
              <w:t>分，否则不记分；</w:t>
            </w:r>
            <w:r>
              <w:rPr>
                <w:rFonts w:ascii="宋体" w:cs="宋体" w:hint="eastAsia"/>
                <w:color w:val="000000"/>
                <w:kern w:val="0"/>
                <w:sz w:val="18"/>
                <w:szCs w:val="18"/>
              </w:rPr>
              <w:t xml:space="preserve">                                       </w:t>
            </w:r>
            <w:r>
              <w:rPr>
                <w:rFonts w:ascii="宋体" w:cs="宋体" w:hint="eastAsia"/>
                <w:color w:val="000000"/>
                <w:kern w:val="0"/>
                <w:sz w:val="18"/>
                <w:szCs w:val="18"/>
              </w:rPr>
              <w:t>②采取了相应的财务检查等必要的监控措施或手段记</w:t>
            </w:r>
            <w:r>
              <w:rPr>
                <w:rFonts w:ascii="宋体" w:cs="宋体" w:hint="eastAsia"/>
                <w:color w:val="000000"/>
                <w:kern w:val="0"/>
                <w:sz w:val="18"/>
                <w:szCs w:val="18"/>
              </w:rPr>
              <w:t>2.5</w:t>
            </w:r>
            <w:r>
              <w:rPr>
                <w:rFonts w:ascii="宋体" w:cs="宋体" w:hint="eastAsia"/>
                <w:color w:val="000000"/>
                <w:kern w:val="0"/>
                <w:sz w:val="18"/>
                <w:szCs w:val="18"/>
              </w:rPr>
              <w:t>分，否则不记分。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705"/>
        </w:trPr>
        <w:tc>
          <w:tcPr>
            <w:tcW w:w="292" w:type="dxa"/>
            <w:vMerge w:val="restart"/>
            <w:tcBorders>
              <w:top w:val="single" w:sz="4" w:space="0" w:color="000000"/>
              <w:left w:val="single" w:sz="4" w:space="0" w:color="000000"/>
              <w:bottom w:val="nil"/>
              <w:right w:val="single" w:sz="4" w:space="0" w:color="000000"/>
            </w:tcBorders>
            <w:shd w:val="clear" w:color="auto" w:fill="auto"/>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产出</w:t>
            </w:r>
          </w:p>
        </w:tc>
        <w:tc>
          <w:tcPr>
            <w:tcW w:w="397" w:type="dxa"/>
            <w:vMerge w:val="restart"/>
            <w:tcBorders>
              <w:top w:val="single" w:sz="4" w:space="0" w:color="000000"/>
              <w:left w:val="single" w:sz="4" w:space="0" w:color="000000"/>
              <w:bottom w:val="nil"/>
              <w:right w:val="single" w:sz="4" w:space="0" w:color="000000"/>
            </w:tcBorders>
            <w:shd w:val="clear" w:color="auto" w:fill="auto"/>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24</w:t>
            </w:r>
          </w:p>
        </w:tc>
        <w:tc>
          <w:tcPr>
            <w:tcW w:w="289" w:type="dxa"/>
            <w:vMerge w:val="restart"/>
            <w:tcBorders>
              <w:top w:val="single" w:sz="4" w:space="0" w:color="000000"/>
              <w:left w:val="single" w:sz="4" w:space="0" w:color="000000"/>
              <w:bottom w:val="nil"/>
              <w:right w:val="single" w:sz="4" w:space="0" w:color="000000"/>
            </w:tcBorders>
            <w:shd w:val="clear" w:color="auto" w:fill="auto"/>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项目产出</w:t>
            </w:r>
          </w:p>
        </w:tc>
        <w:tc>
          <w:tcPr>
            <w:tcW w:w="394" w:type="dxa"/>
            <w:vMerge w:val="restart"/>
            <w:tcBorders>
              <w:top w:val="single" w:sz="4" w:space="0" w:color="000000"/>
              <w:left w:val="single" w:sz="4" w:space="0" w:color="000000"/>
              <w:bottom w:val="nil"/>
              <w:right w:val="single" w:sz="4" w:space="0" w:color="000000"/>
            </w:tcBorders>
            <w:shd w:val="clear" w:color="auto" w:fill="auto"/>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25</w:t>
            </w:r>
          </w:p>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数量指标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jc w:val="left"/>
              <w:rPr>
                <w:rFonts w:ascii="宋体" w:cs="宋体"/>
                <w:color w:val="000000"/>
                <w:sz w:val="18"/>
                <w:szCs w:val="18"/>
              </w:rPr>
            </w:pPr>
            <w:r>
              <w:rPr>
                <w:rFonts w:ascii="宋体" w:cs="宋体" w:hint="eastAsia"/>
                <w:color w:val="000000"/>
                <w:sz w:val="18"/>
                <w:szCs w:val="18"/>
              </w:rPr>
              <w:t>老年乡村医生拨付资金</w:t>
            </w:r>
          </w:p>
        </w:tc>
        <w:tc>
          <w:tcPr>
            <w:tcW w:w="4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达到绩效目标得</w:t>
            </w:r>
            <w:r>
              <w:rPr>
                <w:rFonts w:ascii="宋体" w:cs="宋体" w:hint="eastAsia"/>
                <w:color w:val="000000"/>
                <w:kern w:val="0"/>
                <w:sz w:val="18"/>
                <w:szCs w:val="18"/>
              </w:rPr>
              <w:t>6</w:t>
            </w:r>
            <w:r>
              <w:rPr>
                <w:rFonts w:ascii="宋体" w:cs="宋体" w:hint="eastAsia"/>
                <w:color w:val="000000"/>
                <w:kern w:val="0"/>
                <w:sz w:val="18"/>
                <w:szCs w:val="18"/>
              </w:rPr>
              <w:t>分，没达到目标每减少一个百分点扣</w:t>
            </w:r>
            <w:r>
              <w:rPr>
                <w:rFonts w:ascii="宋体" w:cs="宋体" w:hint="eastAsia"/>
                <w:color w:val="000000"/>
                <w:kern w:val="0"/>
                <w:sz w:val="18"/>
                <w:szCs w:val="18"/>
              </w:rPr>
              <w:t>0.1</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720"/>
        </w:trPr>
        <w:tc>
          <w:tcPr>
            <w:tcW w:w="292"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397"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质量指标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jc w:val="left"/>
              <w:rPr>
                <w:rFonts w:ascii="宋体" w:cs="宋体"/>
                <w:color w:val="000000"/>
                <w:sz w:val="18"/>
                <w:szCs w:val="18"/>
              </w:rPr>
            </w:pPr>
            <w:r>
              <w:rPr>
                <w:rFonts w:ascii="宋体" w:cs="宋体" w:hint="eastAsia"/>
                <w:color w:val="000000"/>
                <w:sz w:val="18"/>
                <w:szCs w:val="18"/>
              </w:rPr>
              <w:t>妥善解决好老年乡医的生活补助问题，改善民生，化解矛盾，推动医改工作进一步发展任务需要。</w:t>
            </w:r>
          </w:p>
        </w:tc>
        <w:tc>
          <w:tcPr>
            <w:tcW w:w="4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达到绩效目标得</w:t>
            </w:r>
            <w:r>
              <w:rPr>
                <w:rFonts w:ascii="宋体" w:cs="宋体" w:hint="eastAsia"/>
                <w:color w:val="000000"/>
                <w:kern w:val="0"/>
                <w:sz w:val="18"/>
                <w:szCs w:val="18"/>
              </w:rPr>
              <w:t>6</w:t>
            </w:r>
            <w:r>
              <w:rPr>
                <w:rFonts w:ascii="宋体" w:cs="宋体" w:hint="eastAsia"/>
                <w:color w:val="000000"/>
                <w:kern w:val="0"/>
                <w:sz w:val="18"/>
                <w:szCs w:val="18"/>
              </w:rPr>
              <w:t>分，没达到目标每减少一个百分点扣</w:t>
            </w:r>
            <w:r>
              <w:rPr>
                <w:rFonts w:ascii="宋体" w:cs="宋体" w:hint="eastAsia"/>
                <w:color w:val="000000"/>
                <w:kern w:val="0"/>
                <w:sz w:val="18"/>
                <w:szCs w:val="18"/>
              </w:rPr>
              <w:t>0.1</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仿宋_GB2312" w:eastAsia="仿宋_GB2312" w:cs="仿宋_GB2312"/>
                <w:color w:val="000000"/>
                <w:sz w:val="18"/>
                <w:szCs w:val="18"/>
              </w:rPr>
            </w:pPr>
          </w:p>
        </w:tc>
      </w:tr>
      <w:tr w:rsidR="006B4205">
        <w:trPr>
          <w:cantSplit/>
          <w:trHeight w:val="720"/>
        </w:trPr>
        <w:tc>
          <w:tcPr>
            <w:tcW w:w="292"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397"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时效指标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jc w:val="left"/>
              <w:rPr>
                <w:rFonts w:ascii="宋体" w:cs="宋体"/>
                <w:color w:val="000000"/>
                <w:sz w:val="18"/>
                <w:szCs w:val="18"/>
              </w:rPr>
            </w:pPr>
            <w:r>
              <w:rPr>
                <w:rFonts w:ascii="宋体" w:cs="宋体" w:hint="eastAsia"/>
                <w:color w:val="000000"/>
                <w:sz w:val="18"/>
                <w:szCs w:val="18"/>
              </w:rPr>
              <w:t>及时性</w:t>
            </w:r>
          </w:p>
        </w:tc>
        <w:tc>
          <w:tcPr>
            <w:tcW w:w="4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达到绩效目标得</w:t>
            </w:r>
            <w:r>
              <w:rPr>
                <w:rFonts w:ascii="宋体" w:cs="宋体" w:hint="eastAsia"/>
                <w:color w:val="000000"/>
                <w:kern w:val="0"/>
                <w:sz w:val="18"/>
                <w:szCs w:val="18"/>
              </w:rPr>
              <w:t>6</w:t>
            </w:r>
            <w:r>
              <w:rPr>
                <w:rFonts w:ascii="宋体" w:cs="宋体" w:hint="eastAsia"/>
                <w:color w:val="000000"/>
                <w:kern w:val="0"/>
                <w:sz w:val="18"/>
                <w:szCs w:val="18"/>
              </w:rPr>
              <w:t>分，没达到目标每减少一个百分点扣</w:t>
            </w:r>
            <w:r>
              <w:rPr>
                <w:rFonts w:ascii="宋体" w:cs="宋体" w:hint="eastAsia"/>
                <w:color w:val="000000"/>
                <w:kern w:val="0"/>
                <w:sz w:val="18"/>
                <w:szCs w:val="18"/>
              </w:rPr>
              <w:t>0.1</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仿宋_GB2312" w:eastAsia="仿宋_GB2312" w:cs="仿宋_GB2312"/>
                <w:color w:val="000000"/>
                <w:sz w:val="18"/>
                <w:szCs w:val="18"/>
              </w:rPr>
            </w:pPr>
            <w:r>
              <w:rPr>
                <w:rFonts w:ascii="仿宋_GB2312" w:eastAsia="仿宋_GB2312" w:cs="仿宋_GB2312" w:hint="eastAsia"/>
                <w:color w:val="000000"/>
                <w:kern w:val="0"/>
                <w:sz w:val="18"/>
                <w:szCs w:val="18"/>
              </w:rPr>
              <w:t xml:space="preserve"> </w:t>
            </w:r>
          </w:p>
        </w:tc>
      </w:tr>
      <w:tr w:rsidR="006B4205">
        <w:trPr>
          <w:cantSplit/>
          <w:trHeight w:val="1695"/>
        </w:trPr>
        <w:tc>
          <w:tcPr>
            <w:tcW w:w="292"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397"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289"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394" w:type="dxa"/>
            <w:vMerge/>
            <w:tcBorders>
              <w:top w:val="single" w:sz="4" w:space="0" w:color="000000"/>
              <w:left w:val="single" w:sz="4" w:space="0" w:color="000000"/>
              <w:bottom w:val="nil"/>
              <w:right w:val="single" w:sz="4" w:space="0" w:color="000000"/>
            </w:tcBorders>
            <w:shd w:val="clear" w:color="auto" w:fill="auto"/>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成本指标</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jc w:val="left"/>
              <w:rPr>
                <w:rFonts w:ascii="宋体" w:cs="宋体"/>
                <w:color w:val="000000"/>
                <w:sz w:val="18"/>
                <w:szCs w:val="18"/>
              </w:rPr>
            </w:pPr>
            <w:r>
              <w:rPr>
                <w:rFonts w:ascii="宋体" w:cs="宋体" w:hint="eastAsia"/>
                <w:color w:val="000000"/>
                <w:sz w:val="18"/>
                <w:szCs w:val="18"/>
              </w:rPr>
              <w:t>按照工作年限分三档发放生活补贴</w:t>
            </w:r>
          </w:p>
        </w:tc>
        <w:tc>
          <w:tcPr>
            <w:tcW w:w="4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达到绩效目标得</w:t>
            </w:r>
            <w:r>
              <w:rPr>
                <w:rFonts w:ascii="宋体" w:cs="宋体" w:hint="eastAsia"/>
                <w:color w:val="000000"/>
                <w:kern w:val="0"/>
                <w:sz w:val="18"/>
                <w:szCs w:val="18"/>
              </w:rPr>
              <w:t>7</w:t>
            </w:r>
            <w:r>
              <w:rPr>
                <w:rFonts w:ascii="宋体" w:cs="宋体" w:hint="eastAsia"/>
                <w:color w:val="000000"/>
                <w:kern w:val="0"/>
                <w:sz w:val="18"/>
                <w:szCs w:val="18"/>
              </w:rPr>
              <w:t>分，没达到目标每减少一个百分点扣</w:t>
            </w:r>
            <w:r>
              <w:rPr>
                <w:rFonts w:ascii="宋体" w:cs="宋体" w:hint="eastAsia"/>
                <w:color w:val="000000"/>
                <w:kern w:val="0"/>
                <w:sz w:val="18"/>
                <w:szCs w:val="18"/>
              </w:rPr>
              <w:t>0.1</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810"/>
        </w:trPr>
        <w:tc>
          <w:tcPr>
            <w:tcW w:w="292" w:type="dxa"/>
            <w:vMerge w:val="restart"/>
            <w:tcBorders>
              <w:top w:val="nil"/>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效果</w:t>
            </w:r>
          </w:p>
        </w:tc>
        <w:tc>
          <w:tcPr>
            <w:tcW w:w="397"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26</w:t>
            </w:r>
          </w:p>
        </w:tc>
        <w:tc>
          <w:tcPr>
            <w:tcW w:w="289"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项目效益</w:t>
            </w:r>
          </w:p>
        </w:tc>
        <w:tc>
          <w:tcPr>
            <w:tcW w:w="394" w:type="dxa"/>
            <w:vMerge w:val="restart"/>
            <w:tcBorders>
              <w:top w:val="single" w:sz="4" w:space="0" w:color="000000"/>
              <w:left w:val="single" w:sz="4" w:space="0" w:color="000000"/>
              <w:bottom w:val="nil"/>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25</w:t>
            </w:r>
          </w:p>
        </w:tc>
        <w:tc>
          <w:tcPr>
            <w:tcW w:w="547" w:type="dxa"/>
            <w:tcBorders>
              <w:top w:val="single" w:sz="4" w:space="0" w:color="000000"/>
              <w:left w:val="single" w:sz="4" w:space="0" w:color="000000"/>
              <w:bottom w:val="nil"/>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社会效益</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 xml:space="preserve">5 </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项目实施对社会发展所带来的直接或间接影响情况。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100%</w:t>
            </w:r>
            <w:r>
              <w:rPr>
                <w:rFonts w:ascii="宋体" w:cs="宋体" w:hint="eastAsia"/>
                <w:color w:val="000000"/>
                <w:kern w:val="0"/>
                <w:sz w:val="18"/>
                <w:szCs w:val="18"/>
              </w:rPr>
              <w:t>为</w:t>
            </w:r>
            <w:r>
              <w:rPr>
                <w:rFonts w:ascii="宋体" w:cs="宋体" w:hint="eastAsia"/>
                <w:color w:val="000000"/>
                <w:kern w:val="0"/>
                <w:sz w:val="18"/>
                <w:szCs w:val="18"/>
              </w:rPr>
              <w:t>6</w:t>
            </w:r>
            <w:r>
              <w:rPr>
                <w:rFonts w:ascii="宋体" w:cs="宋体" w:hint="eastAsia"/>
                <w:color w:val="000000"/>
                <w:kern w:val="0"/>
                <w:sz w:val="18"/>
                <w:szCs w:val="18"/>
              </w:rPr>
              <w:t>分，每减少一个百分点扣</w:t>
            </w:r>
            <w:r>
              <w:rPr>
                <w:rFonts w:ascii="宋体" w:cs="宋体" w:hint="eastAsia"/>
                <w:color w:val="000000"/>
                <w:kern w:val="0"/>
                <w:sz w:val="18"/>
                <w:szCs w:val="18"/>
              </w:rPr>
              <w:t>0.2</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810"/>
        </w:trPr>
        <w:tc>
          <w:tcPr>
            <w:tcW w:w="292" w:type="dxa"/>
            <w:vMerge/>
            <w:tcBorders>
              <w:top w:val="nil"/>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nil"/>
              <w:right w:val="single" w:sz="4" w:space="0" w:color="000000"/>
            </w:tcBorders>
            <w:vAlign w:val="center"/>
          </w:tcPr>
          <w:p w:rsidR="006B4205" w:rsidRDefault="006B4205"/>
        </w:tc>
        <w:tc>
          <w:tcPr>
            <w:tcW w:w="394" w:type="dxa"/>
            <w:vMerge/>
            <w:tcBorders>
              <w:top w:val="single" w:sz="4" w:space="0" w:color="000000"/>
              <w:left w:val="single" w:sz="4" w:space="0" w:color="000000"/>
              <w:bottom w:val="nil"/>
              <w:right w:val="single" w:sz="4" w:space="0" w:color="000000"/>
            </w:tcBorders>
            <w:vAlign w:val="center"/>
          </w:tcPr>
          <w:p w:rsidR="006B4205" w:rsidRDefault="006B4205"/>
        </w:tc>
        <w:tc>
          <w:tcPr>
            <w:tcW w:w="547" w:type="dxa"/>
            <w:tcBorders>
              <w:top w:val="nil"/>
              <w:left w:val="nil"/>
              <w:bottom w:val="nil"/>
              <w:right w:val="nil"/>
            </w:tcBorders>
            <w:vAlign w:val="center"/>
          </w:tcPr>
          <w:p w:rsidR="006B4205" w:rsidRDefault="00295AD6">
            <w:pPr>
              <w:widowControl/>
              <w:jc w:val="left"/>
              <w:textAlignment w:val="center"/>
              <w:rPr>
                <w:rFonts w:ascii="宋体" w:cs="宋体"/>
                <w:color w:val="000000"/>
                <w:sz w:val="20"/>
                <w:szCs w:val="20"/>
              </w:rPr>
            </w:pPr>
            <w:r>
              <w:rPr>
                <w:rFonts w:ascii="宋体" w:cs="宋体" w:hint="eastAsia"/>
                <w:color w:val="000000"/>
                <w:kern w:val="0"/>
                <w:sz w:val="20"/>
                <w:szCs w:val="20"/>
              </w:rPr>
              <w:t>经济效益</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项目实施对经济发展所带来的直接或间接影响情况。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100%</w:t>
            </w:r>
            <w:r>
              <w:rPr>
                <w:rFonts w:ascii="宋体" w:cs="宋体" w:hint="eastAsia"/>
                <w:color w:val="000000"/>
                <w:kern w:val="0"/>
                <w:sz w:val="18"/>
                <w:szCs w:val="18"/>
              </w:rPr>
              <w:t>为</w:t>
            </w:r>
            <w:r>
              <w:rPr>
                <w:rFonts w:ascii="宋体" w:cs="宋体" w:hint="eastAsia"/>
                <w:color w:val="000000"/>
                <w:kern w:val="0"/>
                <w:sz w:val="18"/>
                <w:szCs w:val="18"/>
              </w:rPr>
              <w:t>6</w:t>
            </w:r>
            <w:r>
              <w:rPr>
                <w:rFonts w:ascii="宋体" w:cs="宋体" w:hint="eastAsia"/>
                <w:color w:val="000000"/>
                <w:kern w:val="0"/>
                <w:sz w:val="18"/>
                <w:szCs w:val="18"/>
              </w:rPr>
              <w:t>分，每减少一个百分点扣</w:t>
            </w:r>
            <w:r>
              <w:rPr>
                <w:rFonts w:ascii="宋体" w:cs="宋体" w:hint="eastAsia"/>
                <w:color w:val="000000"/>
                <w:kern w:val="0"/>
                <w:sz w:val="18"/>
                <w:szCs w:val="18"/>
              </w:rPr>
              <w:t>0.2</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990"/>
        </w:trPr>
        <w:tc>
          <w:tcPr>
            <w:tcW w:w="292" w:type="dxa"/>
            <w:vMerge/>
            <w:tcBorders>
              <w:top w:val="nil"/>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nil"/>
              <w:right w:val="single" w:sz="4" w:space="0" w:color="000000"/>
            </w:tcBorders>
            <w:vAlign w:val="center"/>
          </w:tcPr>
          <w:p w:rsidR="006B4205" w:rsidRDefault="006B4205"/>
        </w:tc>
        <w:tc>
          <w:tcPr>
            <w:tcW w:w="394" w:type="dxa"/>
            <w:vMerge/>
            <w:tcBorders>
              <w:top w:val="single" w:sz="4" w:space="0" w:color="000000"/>
              <w:left w:val="single" w:sz="4" w:space="0" w:color="000000"/>
              <w:bottom w:val="nil"/>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可持续影响</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项目后续运行及成效发挥的可持续影响情况。</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提高老年乡村医生生活质量，维护社会和谐稳定。</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cantSplit/>
          <w:trHeight w:val="1050"/>
        </w:trPr>
        <w:tc>
          <w:tcPr>
            <w:tcW w:w="292" w:type="dxa"/>
            <w:vMerge/>
            <w:tcBorders>
              <w:top w:val="nil"/>
              <w:left w:val="single" w:sz="4" w:space="0" w:color="000000"/>
              <w:bottom w:val="nil"/>
              <w:right w:val="single" w:sz="4" w:space="0" w:color="000000"/>
            </w:tcBorders>
            <w:vAlign w:val="center"/>
          </w:tcPr>
          <w:p w:rsidR="006B4205" w:rsidRDefault="006B4205"/>
        </w:tc>
        <w:tc>
          <w:tcPr>
            <w:tcW w:w="397" w:type="dxa"/>
            <w:vMerge/>
            <w:tcBorders>
              <w:top w:val="single" w:sz="4" w:space="0" w:color="000000"/>
              <w:left w:val="single" w:sz="4" w:space="0" w:color="000000"/>
              <w:bottom w:val="nil"/>
              <w:right w:val="single" w:sz="4" w:space="0" w:color="000000"/>
            </w:tcBorders>
            <w:vAlign w:val="center"/>
          </w:tcPr>
          <w:p w:rsidR="006B4205" w:rsidRDefault="006B4205"/>
        </w:tc>
        <w:tc>
          <w:tcPr>
            <w:tcW w:w="289" w:type="dxa"/>
            <w:vMerge/>
            <w:tcBorders>
              <w:top w:val="single" w:sz="4" w:space="0" w:color="000000"/>
              <w:left w:val="single" w:sz="4" w:space="0" w:color="000000"/>
              <w:bottom w:val="nil"/>
              <w:right w:val="single" w:sz="4" w:space="0" w:color="000000"/>
            </w:tcBorders>
            <w:vAlign w:val="center"/>
          </w:tcPr>
          <w:p w:rsidR="006B4205" w:rsidRDefault="006B4205"/>
        </w:tc>
        <w:tc>
          <w:tcPr>
            <w:tcW w:w="394" w:type="dxa"/>
            <w:vMerge/>
            <w:tcBorders>
              <w:top w:val="single" w:sz="4" w:space="0" w:color="000000"/>
              <w:left w:val="single" w:sz="4" w:space="0" w:color="000000"/>
              <w:bottom w:val="nil"/>
              <w:right w:val="single" w:sz="4" w:space="0" w:color="000000"/>
            </w:tcBorders>
            <w:vAlign w:val="center"/>
          </w:tcPr>
          <w:p w:rsidR="006B4205" w:rsidRDefault="006B4205"/>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公众满意度</w:t>
            </w: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8</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社会公众或服务对象对项目实施效策的满意程度</w:t>
            </w: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18"/>
                <w:szCs w:val="18"/>
              </w:rPr>
            </w:pPr>
            <w:r>
              <w:rPr>
                <w:rFonts w:ascii="宋体" w:cs="宋体" w:hint="eastAsia"/>
                <w:color w:val="000000"/>
                <w:kern w:val="0"/>
                <w:sz w:val="18"/>
                <w:szCs w:val="18"/>
              </w:rPr>
              <w:t>受益群体政策知晓度＝知晓对象</w:t>
            </w:r>
            <w:r>
              <w:rPr>
                <w:rFonts w:ascii="宋体" w:cs="宋体" w:hint="eastAsia"/>
                <w:color w:val="000000"/>
                <w:kern w:val="0"/>
                <w:sz w:val="18"/>
                <w:szCs w:val="18"/>
              </w:rPr>
              <w:t>/</w:t>
            </w:r>
            <w:r>
              <w:rPr>
                <w:rFonts w:ascii="宋体" w:cs="宋体" w:hint="eastAsia"/>
                <w:color w:val="000000"/>
                <w:kern w:val="0"/>
                <w:sz w:val="18"/>
                <w:szCs w:val="18"/>
              </w:rPr>
              <w:t>被调查对象</w:t>
            </w:r>
            <w:r>
              <w:rPr>
                <w:rFonts w:ascii="宋体" w:cs="宋体" w:hint="eastAsia"/>
                <w:color w:val="000000"/>
                <w:kern w:val="0"/>
                <w:sz w:val="18"/>
                <w:szCs w:val="18"/>
              </w:rPr>
              <w:t>*100%</w:t>
            </w:r>
            <w:r>
              <w:rPr>
                <w:rFonts w:ascii="宋体" w:cs="宋体" w:hint="eastAsia"/>
                <w:color w:val="000000"/>
                <w:kern w:val="0"/>
                <w:sz w:val="18"/>
                <w:szCs w:val="18"/>
              </w:rPr>
              <w:t>（</w:t>
            </w:r>
            <w:r>
              <w:rPr>
                <w:rFonts w:ascii="宋体" w:cs="宋体" w:hint="eastAsia"/>
                <w:color w:val="000000"/>
                <w:kern w:val="0"/>
                <w:sz w:val="18"/>
                <w:szCs w:val="18"/>
              </w:rPr>
              <w:t>3</w:t>
            </w:r>
            <w:r>
              <w:rPr>
                <w:rFonts w:ascii="宋体" w:cs="宋体" w:hint="eastAsia"/>
                <w:color w:val="000000"/>
                <w:kern w:val="0"/>
                <w:sz w:val="18"/>
                <w:szCs w:val="18"/>
              </w:rPr>
              <w:t>分）；受益群体对</w:t>
            </w:r>
            <w:r>
              <w:rPr>
                <w:rFonts w:ascii="宋体" w:cs="宋体" w:hint="eastAsia"/>
                <w:color w:val="000000"/>
                <w:kern w:val="0"/>
                <w:sz w:val="18"/>
                <w:szCs w:val="18"/>
              </w:rPr>
              <w:t>老年乡村医生生活</w:t>
            </w:r>
            <w:r>
              <w:rPr>
                <w:rFonts w:ascii="宋体" w:cs="宋体" w:hint="eastAsia"/>
                <w:color w:val="000000"/>
                <w:kern w:val="0"/>
                <w:sz w:val="18"/>
                <w:szCs w:val="18"/>
              </w:rPr>
              <w:t>补助工作的满意度＝满意对象</w:t>
            </w:r>
            <w:r>
              <w:rPr>
                <w:rFonts w:ascii="宋体" w:cs="宋体" w:hint="eastAsia"/>
                <w:color w:val="000000"/>
                <w:kern w:val="0"/>
                <w:sz w:val="18"/>
                <w:szCs w:val="18"/>
              </w:rPr>
              <w:t>/</w:t>
            </w:r>
            <w:r>
              <w:rPr>
                <w:rFonts w:ascii="宋体" w:cs="宋体" w:hint="eastAsia"/>
                <w:color w:val="000000"/>
                <w:kern w:val="0"/>
                <w:sz w:val="18"/>
                <w:szCs w:val="18"/>
              </w:rPr>
              <w:t>被调查对象</w:t>
            </w:r>
            <w:r>
              <w:rPr>
                <w:rFonts w:ascii="宋体" w:cs="宋体" w:hint="eastAsia"/>
                <w:color w:val="000000"/>
                <w:kern w:val="0"/>
                <w:sz w:val="18"/>
                <w:szCs w:val="18"/>
              </w:rPr>
              <w:t>*100%</w:t>
            </w:r>
            <w:r>
              <w:rPr>
                <w:rFonts w:ascii="宋体" w:cs="宋体" w:hint="eastAsia"/>
                <w:color w:val="000000"/>
                <w:kern w:val="0"/>
                <w:sz w:val="18"/>
                <w:szCs w:val="18"/>
              </w:rPr>
              <w:t>（</w:t>
            </w:r>
            <w:r>
              <w:rPr>
                <w:rFonts w:ascii="宋体" w:cs="宋体" w:hint="eastAsia"/>
                <w:color w:val="000000"/>
                <w:kern w:val="0"/>
                <w:sz w:val="18"/>
                <w:szCs w:val="18"/>
              </w:rPr>
              <w:t>3</w:t>
            </w:r>
            <w:r>
              <w:rPr>
                <w:rFonts w:ascii="宋体" w:cs="宋体" w:hint="eastAsia"/>
                <w:color w:val="000000"/>
                <w:kern w:val="0"/>
                <w:sz w:val="18"/>
                <w:szCs w:val="18"/>
              </w:rPr>
              <w:t>分）；无有效投诉案例发生（</w:t>
            </w:r>
            <w:r>
              <w:rPr>
                <w:rFonts w:ascii="宋体" w:cs="宋体" w:hint="eastAsia"/>
                <w:color w:val="000000"/>
                <w:kern w:val="0"/>
                <w:sz w:val="18"/>
                <w:szCs w:val="18"/>
              </w:rPr>
              <w:t>2</w:t>
            </w:r>
            <w:r>
              <w:rPr>
                <w:rFonts w:ascii="宋体" w:cs="宋体" w:hint="eastAsia"/>
                <w:color w:val="000000"/>
                <w:kern w:val="0"/>
                <w:sz w:val="18"/>
                <w:szCs w:val="18"/>
              </w:rPr>
              <w:t>分）</w:t>
            </w: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18"/>
                <w:szCs w:val="18"/>
              </w:rPr>
            </w:pPr>
            <w:r>
              <w:rPr>
                <w:rFonts w:ascii="宋体" w:cs="宋体" w:hint="eastAsia"/>
                <w:color w:val="000000"/>
                <w:kern w:val="0"/>
                <w:sz w:val="18"/>
                <w:szCs w:val="18"/>
              </w:rPr>
              <w:t>7.85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18"/>
                <w:szCs w:val="18"/>
              </w:rPr>
            </w:pPr>
          </w:p>
        </w:tc>
      </w:tr>
      <w:tr w:rsidR="006B4205">
        <w:trPr>
          <w:trHeight w:val="510"/>
        </w:trPr>
        <w:tc>
          <w:tcPr>
            <w:tcW w:w="292"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4"/>
              </w:rPr>
            </w:pPr>
            <w:r>
              <w:rPr>
                <w:rFonts w:ascii="宋体" w:cs="宋体" w:hint="eastAsia"/>
                <w:color w:val="000000"/>
                <w:kern w:val="0"/>
                <w:sz w:val="24"/>
              </w:rPr>
              <w:t>总分</w:t>
            </w:r>
          </w:p>
        </w:tc>
        <w:tc>
          <w:tcPr>
            <w:tcW w:w="397"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4"/>
              </w:rPr>
            </w:pPr>
            <w:r>
              <w:rPr>
                <w:rFonts w:ascii="宋体" w:cs="宋体" w:hint="eastAsia"/>
                <w:color w:val="000000"/>
                <w:kern w:val="0"/>
                <w:sz w:val="24"/>
              </w:rPr>
              <w:t>100</w:t>
            </w:r>
          </w:p>
        </w:tc>
        <w:tc>
          <w:tcPr>
            <w:tcW w:w="289"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24"/>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4"/>
              </w:rPr>
            </w:pPr>
            <w:r>
              <w:rPr>
                <w:rFonts w:ascii="宋体" w:cs="宋体" w:hint="eastAsia"/>
                <w:color w:val="000000"/>
                <w:kern w:val="0"/>
                <w:sz w:val="24"/>
              </w:rPr>
              <w:t>100</w:t>
            </w:r>
          </w:p>
        </w:tc>
        <w:tc>
          <w:tcPr>
            <w:tcW w:w="547"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left"/>
              <w:textAlignment w:val="center"/>
              <w:rPr>
                <w:rFonts w:ascii="宋体" w:cs="宋体"/>
                <w:color w:val="000000"/>
                <w:sz w:val="24"/>
              </w:rPr>
            </w:pPr>
            <w:r>
              <w:rPr>
                <w:rFonts w:ascii="宋体" w:cs="宋体" w:hint="eastAsia"/>
                <w:color w:val="000000"/>
                <w:kern w:val="0"/>
                <w:sz w:val="24"/>
              </w:rPr>
              <w:t>100</w:t>
            </w:r>
          </w:p>
        </w:tc>
        <w:tc>
          <w:tcPr>
            <w:tcW w:w="2295"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24"/>
              </w:rPr>
            </w:pPr>
          </w:p>
        </w:tc>
        <w:tc>
          <w:tcPr>
            <w:tcW w:w="4131"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24"/>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6B4205" w:rsidRDefault="00295AD6">
            <w:pPr>
              <w:widowControl/>
              <w:jc w:val="center"/>
              <w:textAlignment w:val="center"/>
              <w:rPr>
                <w:rFonts w:ascii="宋体" w:cs="宋体"/>
                <w:color w:val="000000"/>
                <w:sz w:val="24"/>
              </w:rPr>
            </w:pPr>
            <w:r>
              <w:rPr>
                <w:rFonts w:ascii="宋体" w:cs="宋体" w:hint="eastAsia"/>
                <w:color w:val="000000"/>
                <w:kern w:val="0"/>
                <w:sz w:val="24"/>
              </w:rPr>
              <w:t>99.85</w:t>
            </w:r>
          </w:p>
        </w:tc>
        <w:tc>
          <w:tcPr>
            <w:tcW w:w="540" w:type="dxa"/>
            <w:tcBorders>
              <w:top w:val="single" w:sz="4" w:space="0" w:color="000000"/>
              <w:left w:val="single" w:sz="4" w:space="0" w:color="000000"/>
              <w:bottom w:val="single" w:sz="4" w:space="0" w:color="000000"/>
              <w:right w:val="single" w:sz="4" w:space="0" w:color="000000"/>
            </w:tcBorders>
            <w:vAlign w:val="center"/>
          </w:tcPr>
          <w:p w:rsidR="006B4205" w:rsidRDefault="006B4205">
            <w:pPr>
              <w:rPr>
                <w:rFonts w:ascii="宋体" w:cs="宋体"/>
                <w:color w:val="000000"/>
                <w:sz w:val="24"/>
              </w:rPr>
            </w:pPr>
          </w:p>
        </w:tc>
      </w:tr>
    </w:tbl>
    <w:p w:rsidR="006B4205" w:rsidRDefault="006B4205">
      <w:pPr>
        <w:spacing w:line="600" w:lineRule="exact"/>
        <w:rPr>
          <w:rFonts w:ascii="宋体"/>
          <w:color w:val="000000"/>
          <w:sz w:val="24"/>
        </w:rPr>
      </w:pPr>
    </w:p>
    <w:p w:rsidR="006B4205" w:rsidRDefault="006B4205">
      <w:pPr>
        <w:ind w:firstLineChars="200" w:firstLine="600"/>
        <w:rPr>
          <w:rFonts w:asciiTheme="minorEastAsia" w:hAnsiTheme="minorEastAsia"/>
          <w:sz w:val="30"/>
          <w:szCs w:val="30"/>
        </w:rPr>
      </w:pPr>
    </w:p>
    <w:p w:rsidR="006B4205" w:rsidRDefault="006B4205"/>
    <w:sectPr w:rsidR="006B4205" w:rsidSect="006B42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4312808"/>
    <w:rsid w:val="00295AD6"/>
    <w:rsid w:val="006B4205"/>
    <w:rsid w:val="02691869"/>
    <w:rsid w:val="04312808"/>
    <w:rsid w:val="045A6E53"/>
    <w:rsid w:val="058E661B"/>
    <w:rsid w:val="0C070FEE"/>
    <w:rsid w:val="10676233"/>
    <w:rsid w:val="10893999"/>
    <w:rsid w:val="1CFE3E39"/>
    <w:rsid w:val="21F55A6B"/>
    <w:rsid w:val="22A72E15"/>
    <w:rsid w:val="2343763A"/>
    <w:rsid w:val="2DAA2DF5"/>
    <w:rsid w:val="311016BC"/>
    <w:rsid w:val="35760A4B"/>
    <w:rsid w:val="3C526359"/>
    <w:rsid w:val="3D657EAA"/>
    <w:rsid w:val="41F2646A"/>
    <w:rsid w:val="45034E07"/>
    <w:rsid w:val="4DD646E2"/>
    <w:rsid w:val="4EDE25B5"/>
    <w:rsid w:val="51571BEB"/>
    <w:rsid w:val="523C7AA0"/>
    <w:rsid w:val="58815848"/>
    <w:rsid w:val="5F84198F"/>
    <w:rsid w:val="64F52402"/>
    <w:rsid w:val="655147B7"/>
    <w:rsid w:val="695173CC"/>
    <w:rsid w:val="6BC2269F"/>
    <w:rsid w:val="6D9237D8"/>
    <w:rsid w:val="79DF5AA9"/>
    <w:rsid w:val="7A844CBB"/>
    <w:rsid w:val="7AED0995"/>
    <w:rsid w:val="7B8D7571"/>
    <w:rsid w:val="7D500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20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B4205"/>
    <w:pPr>
      <w:spacing w:beforeAutospacing="1" w:afterAutospacing="1"/>
      <w:jc w:val="left"/>
    </w:pPr>
    <w:rPr>
      <w:rFonts w:cs="Times New Roman"/>
      <w:kern w:val="0"/>
      <w:sz w:val="24"/>
    </w:rPr>
  </w:style>
  <w:style w:type="paragraph" w:styleId="a4">
    <w:name w:val="Balloon Text"/>
    <w:basedOn w:val="a"/>
    <w:link w:val="Char"/>
    <w:rsid w:val="00295AD6"/>
    <w:rPr>
      <w:sz w:val="18"/>
      <w:szCs w:val="18"/>
    </w:rPr>
  </w:style>
  <w:style w:type="character" w:customStyle="1" w:styleId="Char">
    <w:name w:val="批注框文本 Char"/>
    <w:basedOn w:val="a0"/>
    <w:link w:val="a4"/>
    <w:rsid w:val="00295AD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2020-07-27T09:30:00Z</dcterms:created>
  <dcterms:modified xsi:type="dcterms:W3CDTF">2021-07-26T01:15:00Z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