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after="120" w:afterLines="50" w:line="600" w:lineRule="exact"/>
        <w:jc w:val="center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部门整体支出绩效评价基础数据表</w:t>
      </w:r>
    </w:p>
    <w:tbl>
      <w:tblPr>
        <w:tblStyle w:val="2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2021年实际在职人数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83.33%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2020年决算数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2021年预算数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2021年决算数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0.69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2.63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1.71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0.69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2.63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1.71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466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835.01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1、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宝庆会馆维修及陈列布展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112.80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835.01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546.57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2、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芷江天后宫修缮、消防、安防工程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353.20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288.44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288.44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104.84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4.75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74.72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40.06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0.25</w:t>
            </w: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26.38</w:t>
            </w:r>
            <w:r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5.49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0.4</w:t>
            </w: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11.62</w:t>
            </w: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2.67</w:t>
            </w: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楼堂馆所控制情况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（2021年完工项目）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认真贯彻落实厉行节约、严控“三公”经费、降低一般运行经费、加强项目支出管理等方面取得了一定的成绩。先后出台了本单位公务接待、出国、会议、培训等管理办法，实行“三公”经费预算和公示制度，有效地控制了“三公”经费支出。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2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22"/>
        </w:rPr>
      </w:pPr>
      <w:r>
        <w:rPr>
          <w:rFonts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rPr>
          <w:rFonts w:hint="eastAsia" w:eastAsia="仿宋_GB2312"/>
          <w:lang w:eastAsia="zh-CN"/>
        </w:rPr>
      </w:pPr>
      <w:r>
        <w:rPr>
          <w:rFonts w:ascii="Times New Roman" w:hAnsi="Times New Roman" w:eastAsia="仿宋_GB2312" w:cs="Times New Roman"/>
          <w:sz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邱建滨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2022.6.5</w:t>
      </w:r>
      <w:r>
        <w:rPr>
          <w:rFonts w:ascii="Times New Roman" w:hAnsi="Times New Roman" w:eastAsia="仿宋_GB2312" w:cs="Times New Roman"/>
          <w:sz w:val="22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18174526540</w:t>
      </w:r>
      <w:r>
        <w:rPr>
          <w:rFonts w:ascii="Times New Roman" w:hAnsi="Times New Roman" w:eastAsia="仿宋_GB2312" w:cs="Times New Roman"/>
          <w:sz w:val="22"/>
        </w:rPr>
        <w:t xml:space="preserve"> 单位负责人：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江贤军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YjI4Mzg3OTgwMGVlNjg0ODQ2NzJjMDYyNGNmMmIifQ=="/>
  </w:docVars>
  <w:rsids>
    <w:rsidRoot w:val="03373877"/>
    <w:rsid w:val="029B1497"/>
    <w:rsid w:val="03373877"/>
    <w:rsid w:val="0B704423"/>
    <w:rsid w:val="4CD902FF"/>
    <w:rsid w:val="6F8B3FC6"/>
    <w:rsid w:val="7FE1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494</Characters>
  <Lines>0</Lines>
  <Paragraphs>0</Paragraphs>
  <TotalTime>0</TotalTime>
  <ScaleCrop>false</ScaleCrop>
  <LinksUpToDate>false</LinksUpToDate>
  <CharactersWithSpaces>616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2022-04-06T07:35:00Z</dcterms:created>
  <dc:creator>Administrator</dc:creator>
  <cp:lastModifiedBy>秋之雨</cp:lastModifiedBy>
  <dcterms:modified xsi:type="dcterms:W3CDTF">2022-06-17T02:47:13Z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31352C4B2677499D93ABC0CAAFCF19DC</vt:lpwstr>
  </property>
</Properties>
</file>