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40" w:firstLineChars="10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bookmarkStart w:id="0" w:name="qihoosnap1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政府性基金预算（草案）编制说明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一、编制说明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202</w:t>
      </w:r>
      <w:r>
        <w:rPr>
          <w:rFonts w:hint="eastAsia" w:ascii="仿宋_GB2312" w:hAnsi="仿宋_GB2312" w:cs="仿宋_GB2312"/>
          <w:color w:val="00000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</w:rPr>
        <w:t>年政府性基金预算遵循“以收定支、专款专用、收支平衡”的原则进行编制。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</w:rPr>
        <w:t>1、政府性基金收入编制原则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</w:rPr>
        <w:t>根据我县实际情况进行测算，包括国有土地使用权出让收入、城市基础设施配套费收入</w:t>
      </w:r>
      <w:r>
        <w:rPr>
          <w:rFonts w:hint="eastAsia" w:ascii="仿宋_GB2312" w:hAnsi="仿宋_GB2312" w:cs="仿宋_GB2312"/>
          <w:color w:val="000000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</w:rPr>
        <w:t>污水处理费收入</w:t>
      </w:r>
      <w:r>
        <w:rPr>
          <w:rFonts w:hint="eastAsia" w:ascii="仿宋_GB2312" w:hAnsi="仿宋_GB2312" w:cs="仿宋_GB2312"/>
          <w:color w:val="00000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</w:rPr>
        <w:t>2、政府性基金支出编制原则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遵守相关基金的专门管理规定，将土地开发和征地拆迁补偿、偿债资金、城市公共设施建设等项目纳入土地使用权出让收入安排的支出，其他资金按专款专用原则全部用于项目支出。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二、编制内容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cs="仿宋_GB2312"/>
          <w:color w:val="00000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</w:rPr>
        <w:t>1、基金收入。</w:t>
      </w:r>
      <w:r>
        <w:rPr>
          <w:rFonts w:hint="eastAsia" w:ascii="仿宋_GB2312" w:hAnsi="仿宋_GB2312" w:eastAsia="仿宋_GB2312" w:cs="仿宋_GB2312"/>
          <w:color w:val="000000"/>
        </w:rPr>
        <w:t>202</w:t>
      </w:r>
      <w:r>
        <w:rPr>
          <w:rFonts w:hint="eastAsia" w:ascii="仿宋_GB2312" w:hAnsi="仿宋_GB2312" w:cs="仿宋_GB2312"/>
          <w:color w:val="00000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</w:rPr>
        <w:t>年政府性基金预算收入</w:t>
      </w:r>
      <w:r>
        <w:rPr>
          <w:rFonts w:hint="eastAsia" w:ascii="仿宋_GB2312" w:hAnsi="仿宋_GB2312" w:eastAsia="仿宋_GB2312" w:cs="仿宋_GB2312"/>
          <w:color w:val="000000"/>
          <w:lang w:eastAsia="zh-CN"/>
        </w:rPr>
        <w:t>预计完成</w:t>
      </w:r>
      <w:r>
        <w:rPr>
          <w:rFonts w:hint="eastAsia" w:ascii="仿宋_GB2312" w:hAnsi="仿宋_GB2312" w:cs="仿宋_GB2312"/>
          <w:color w:val="000000"/>
          <w:lang w:val="en-US" w:eastAsia="zh-CN"/>
        </w:rPr>
        <w:t>28319</w:t>
      </w:r>
      <w:r>
        <w:rPr>
          <w:rFonts w:hint="eastAsia" w:ascii="仿宋_GB2312" w:hAnsi="仿宋_GB2312" w:eastAsia="仿宋_GB2312" w:cs="仿宋_GB2312"/>
          <w:color w:val="000000"/>
        </w:rPr>
        <w:t>万元。其中</w:t>
      </w:r>
      <w:r>
        <w:rPr>
          <w:rFonts w:hint="eastAsia" w:ascii="仿宋_GB2312" w:hAnsi="仿宋_GB2312" w:eastAsia="仿宋_GB2312" w:cs="仿宋_GB2312"/>
          <w:color w:val="000000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</w:rPr>
        <w:t>国有土地使用权出让收入</w:t>
      </w:r>
      <w:r>
        <w:rPr>
          <w:rFonts w:hint="eastAsia" w:ascii="仿宋_GB2312" w:hAnsi="仿宋_GB2312" w:cs="仿宋_GB2312"/>
          <w:color w:val="000000"/>
          <w:lang w:val="en-US" w:eastAsia="zh-CN"/>
        </w:rPr>
        <w:t>27419</w:t>
      </w:r>
      <w:r>
        <w:rPr>
          <w:rFonts w:hint="eastAsia" w:ascii="仿宋_GB2312" w:hAnsi="仿宋_GB2312" w:eastAsia="仿宋_GB2312" w:cs="仿宋_GB2312"/>
          <w:color w:val="000000"/>
        </w:rPr>
        <w:t>万元，城市基础设施配套费</w:t>
      </w:r>
      <w:r>
        <w:rPr>
          <w:rFonts w:hint="eastAsia" w:ascii="仿宋_GB2312" w:hAnsi="仿宋_GB2312" w:cs="仿宋_GB2312"/>
          <w:color w:val="000000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color w:val="000000"/>
        </w:rPr>
        <w:t>万元，污水处理费</w:t>
      </w:r>
      <w:r>
        <w:rPr>
          <w:rFonts w:hint="eastAsia" w:ascii="仿宋_GB2312" w:hAnsi="仿宋_GB2312" w:cs="仿宋_GB2312"/>
          <w:color w:val="000000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color w:val="000000"/>
        </w:rPr>
        <w:t>万元</w:t>
      </w:r>
      <w:r>
        <w:rPr>
          <w:rFonts w:hint="eastAsia" w:ascii="仿宋_GB2312" w:hAnsi="仿宋_GB2312" w:cs="仿宋_GB2312"/>
          <w:color w:val="00000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eastAsia="仿宋_GB2312"/>
          <w:color w:val="FF0000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lang w:val="en-US" w:eastAsia="zh-CN"/>
        </w:rPr>
        <w:t>2、</w:t>
      </w:r>
      <w:r>
        <w:rPr>
          <w:rFonts w:hint="eastAsia" w:ascii="楷体_GB2312" w:hAnsi="楷体_GB2312" w:eastAsia="楷体_GB2312" w:cs="楷体_GB2312"/>
          <w:b/>
          <w:bCs/>
          <w:color w:val="000000"/>
        </w:rPr>
        <w:t>基金支出。</w:t>
      </w: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年政府性基金</w:t>
      </w:r>
      <w:r>
        <w:rPr>
          <w:rFonts w:hint="eastAsia" w:ascii="仿宋_GB2312" w:hAnsi="仿宋_GB2312" w:eastAsia="仿宋_GB2312" w:cs="仿宋_GB2312"/>
          <w:lang w:eastAsia="zh-CN"/>
        </w:rPr>
        <w:t>预算</w:t>
      </w:r>
      <w:r>
        <w:rPr>
          <w:rFonts w:hint="eastAsia" w:ascii="仿宋_GB2312" w:hAnsi="仿宋_GB2312" w:eastAsia="仿宋_GB2312" w:cs="仿宋_GB2312"/>
        </w:rPr>
        <w:t>支出预计完成</w:t>
      </w:r>
      <w:r>
        <w:rPr>
          <w:rFonts w:hint="eastAsia" w:ascii="仿宋_GB2312" w:hAnsi="仿宋_GB2312" w:cs="仿宋_GB2312"/>
          <w:color w:val="000000"/>
          <w:lang w:val="en-US" w:eastAsia="zh-CN"/>
        </w:rPr>
        <w:t>28319</w:t>
      </w:r>
      <w:r>
        <w:rPr>
          <w:rFonts w:hint="eastAsia" w:ascii="仿宋_GB2312" w:hAnsi="仿宋_GB2312" w:eastAsia="仿宋_GB2312" w:cs="仿宋_GB2312"/>
        </w:rPr>
        <w:t>万元。</w:t>
      </w:r>
      <w:r>
        <w:rPr>
          <w:rFonts w:hint="eastAsia" w:ascii="仿宋_GB2312" w:hAnsi="仿宋_GB2312" w:eastAsia="仿宋_GB2312" w:cs="仿宋_GB2312"/>
          <w:lang w:eastAsia="zh-CN"/>
        </w:rPr>
        <w:t>其中</w:t>
      </w:r>
      <w:r>
        <w:rPr>
          <w:rFonts w:hint="eastAsia" w:ascii="仿宋_GB2312" w:hAnsi="仿宋_GB2312" w:eastAsia="仿宋_GB2312" w:cs="仿宋_GB2312"/>
        </w:rPr>
        <w:t>：土地开发和征地拆迁补偿支出</w:t>
      </w:r>
      <w:r>
        <w:rPr>
          <w:rFonts w:hint="eastAsia" w:ascii="仿宋_GB2312" w:hAnsi="仿宋_GB2312" w:eastAsia="仿宋_GB2312" w:cs="仿宋_GB2312"/>
          <w:lang w:val="en-US" w:eastAsia="zh-CN"/>
        </w:rPr>
        <w:t>7</w:t>
      </w:r>
      <w:r>
        <w:rPr>
          <w:rFonts w:hint="eastAsia" w:ascii="仿宋_GB2312" w:hAnsi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</w:rPr>
        <w:t>万元，</w:t>
      </w:r>
      <w:r>
        <w:rPr>
          <w:rFonts w:hint="eastAsia" w:ascii="仿宋_GB2312" w:hAnsi="仿宋_GB2312" w:cs="仿宋_GB2312"/>
          <w:lang w:eastAsia="zh-CN"/>
        </w:rPr>
        <w:t>专项债券还本付息</w:t>
      </w:r>
      <w:r>
        <w:rPr>
          <w:rFonts w:hint="eastAsia" w:ascii="仿宋_GB2312" w:hAnsi="仿宋_GB2312" w:cs="仿宋_GB2312"/>
          <w:lang w:val="en-US" w:eastAsia="zh-CN"/>
        </w:rPr>
        <w:t>15723万元，</w:t>
      </w:r>
      <w:r>
        <w:rPr>
          <w:rFonts w:hint="eastAsia" w:ascii="仿宋_GB2312" w:hAnsi="仿宋_GB2312" w:eastAsia="仿宋_GB2312" w:cs="仿宋_GB2312"/>
          <w:lang w:eastAsia="zh-CN"/>
        </w:rPr>
        <w:t>城乡重点</w:t>
      </w:r>
      <w:r>
        <w:rPr>
          <w:rFonts w:hint="eastAsia" w:ascii="仿宋_GB2312" w:hAnsi="仿宋_GB2312" w:eastAsia="仿宋_GB2312" w:cs="仿宋_GB2312"/>
        </w:rPr>
        <w:t>支出</w:t>
      </w:r>
      <w:r>
        <w:rPr>
          <w:rFonts w:hint="eastAsia" w:ascii="仿宋_GB2312" w:hAnsi="仿宋_GB2312" w:cs="仿宋_GB2312"/>
          <w:lang w:val="en-US" w:eastAsia="zh-CN"/>
        </w:rPr>
        <w:t>4277</w:t>
      </w:r>
      <w:r>
        <w:rPr>
          <w:rFonts w:hint="eastAsia" w:ascii="仿宋_GB2312" w:hAnsi="仿宋_GB2312" w:eastAsia="仿宋_GB2312" w:cs="仿宋_GB2312"/>
        </w:rPr>
        <w:t>万元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</w:rPr>
        <w:t>城市基础设施配套费</w:t>
      </w:r>
      <w:r>
        <w:rPr>
          <w:rFonts w:hint="eastAsia" w:ascii="仿宋_GB2312" w:hAnsi="仿宋_GB2312" w:eastAsia="仿宋_GB2312" w:cs="仿宋_GB2312"/>
          <w:color w:val="000000"/>
          <w:lang w:eastAsia="zh-CN"/>
        </w:rPr>
        <w:t>安排的支出</w:t>
      </w:r>
      <w:r>
        <w:rPr>
          <w:rFonts w:hint="eastAsia" w:ascii="仿宋_GB2312" w:hAnsi="仿宋_GB2312" w:cs="仿宋_GB2312"/>
          <w:color w:val="000000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color w:val="000000"/>
          <w:lang w:eastAsia="zh-CN"/>
        </w:rPr>
        <w:t>万元，</w:t>
      </w:r>
      <w:r>
        <w:rPr>
          <w:rFonts w:hint="eastAsia" w:ascii="仿宋_GB2312" w:hAnsi="仿宋_GB2312" w:eastAsia="仿宋_GB2312" w:cs="仿宋_GB2312"/>
        </w:rPr>
        <w:t>污水处理费</w:t>
      </w:r>
      <w:r>
        <w:rPr>
          <w:rFonts w:hint="eastAsia" w:ascii="仿宋_GB2312" w:hAnsi="仿宋_GB2312" w:eastAsia="仿宋_GB2312" w:cs="仿宋_GB2312"/>
          <w:lang w:eastAsia="zh-CN"/>
        </w:rPr>
        <w:t>安排的</w:t>
      </w:r>
      <w:r>
        <w:rPr>
          <w:rFonts w:hint="eastAsia" w:ascii="仿宋_GB2312" w:hAnsi="仿宋_GB2312" w:eastAsia="仿宋_GB2312" w:cs="仿宋_GB2312"/>
        </w:rPr>
        <w:t>支出</w:t>
      </w:r>
      <w:r>
        <w:rPr>
          <w:rFonts w:hint="eastAsia" w:ascii="仿宋_GB2312" w:hAnsi="仿宋_GB2312" w:cs="仿宋_GB2312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</w:rPr>
        <w:t>万元</w:t>
      </w:r>
      <w:r>
        <w:rPr>
          <w:rFonts w:hint="eastAsia" w:ascii="仿宋_GB2312" w:hAnsi="仿宋_GB2312" w:cs="仿宋_GB2312"/>
          <w:lang w:eastAsia="zh-CN"/>
        </w:rPr>
        <w:t>。</w:t>
      </w:r>
      <w:bookmarkStart w:id="1" w:name="_GoBack"/>
      <w:bookmarkEnd w:id="1"/>
    </w:p>
    <w:sectPr>
      <w:footerReference r:id="rId3" w:type="default"/>
      <w:pgSz w:w="11906" w:h="16838"/>
      <w:pgMar w:top="1814" w:right="1588" w:bottom="1587" w:left="1588" w:header="851" w:footer="1020" w:gutter="0"/>
      <w:pgNumType w:start="9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Style w:val="7"/>
                    <w:rFonts w:hint="default" w:eastAsia="仿宋_GB2312"/>
                    <w:sz w:val="22"/>
                    <w:szCs w:val="22"/>
                    <w:lang w:val="en-US" w:eastAsia="zh-CN"/>
                  </w:rPr>
                </w:pPr>
                <w:r>
                  <w:rPr>
                    <w:rFonts w:hint="eastAsia"/>
                    <w:sz w:val="22"/>
                    <w:szCs w:val="22"/>
                    <w:lang w:val="en-US" w:eastAsia="zh-CN"/>
                  </w:rPr>
                  <w:t>78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kyMzczZDFlY2E5M2RkMTk1ZjU4MWUyOGFkMTI3YmUifQ=="/>
  </w:docVars>
  <w:rsids>
    <w:rsidRoot w:val="525D79F9"/>
    <w:rsid w:val="00064CB6"/>
    <w:rsid w:val="005A4F99"/>
    <w:rsid w:val="00AE09DA"/>
    <w:rsid w:val="00B77CC5"/>
    <w:rsid w:val="00D506EF"/>
    <w:rsid w:val="00E22E86"/>
    <w:rsid w:val="00EF71BC"/>
    <w:rsid w:val="00F60C21"/>
    <w:rsid w:val="01AC03A9"/>
    <w:rsid w:val="01B22323"/>
    <w:rsid w:val="03817F6D"/>
    <w:rsid w:val="04AE290D"/>
    <w:rsid w:val="05947515"/>
    <w:rsid w:val="06B96671"/>
    <w:rsid w:val="079D44CE"/>
    <w:rsid w:val="094341CC"/>
    <w:rsid w:val="0B012401"/>
    <w:rsid w:val="0B4F656D"/>
    <w:rsid w:val="0B5A0CDC"/>
    <w:rsid w:val="0C820F4E"/>
    <w:rsid w:val="0DD87254"/>
    <w:rsid w:val="10415DD3"/>
    <w:rsid w:val="11202984"/>
    <w:rsid w:val="1128745F"/>
    <w:rsid w:val="13540978"/>
    <w:rsid w:val="14F55534"/>
    <w:rsid w:val="1528226A"/>
    <w:rsid w:val="15F94DAC"/>
    <w:rsid w:val="18361798"/>
    <w:rsid w:val="18553417"/>
    <w:rsid w:val="18B467BF"/>
    <w:rsid w:val="18BF65E2"/>
    <w:rsid w:val="1A912E06"/>
    <w:rsid w:val="1D1949D2"/>
    <w:rsid w:val="1D9274BD"/>
    <w:rsid w:val="1DEC4F72"/>
    <w:rsid w:val="1F3B221E"/>
    <w:rsid w:val="207B3244"/>
    <w:rsid w:val="218F5128"/>
    <w:rsid w:val="24FD441E"/>
    <w:rsid w:val="25FB01F7"/>
    <w:rsid w:val="27D10DAD"/>
    <w:rsid w:val="28911D87"/>
    <w:rsid w:val="2D5276AC"/>
    <w:rsid w:val="2D6D7606"/>
    <w:rsid w:val="2D77352E"/>
    <w:rsid w:val="2F2F446F"/>
    <w:rsid w:val="2F410157"/>
    <w:rsid w:val="303D5E27"/>
    <w:rsid w:val="305C73A6"/>
    <w:rsid w:val="32342FBC"/>
    <w:rsid w:val="32D370CB"/>
    <w:rsid w:val="34DF43A4"/>
    <w:rsid w:val="35A41D93"/>
    <w:rsid w:val="36554EFB"/>
    <w:rsid w:val="365D700A"/>
    <w:rsid w:val="375E368C"/>
    <w:rsid w:val="37B26912"/>
    <w:rsid w:val="3A4E1684"/>
    <w:rsid w:val="3CDA38E8"/>
    <w:rsid w:val="3F4A31BD"/>
    <w:rsid w:val="3F577173"/>
    <w:rsid w:val="41C505D5"/>
    <w:rsid w:val="427F35E0"/>
    <w:rsid w:val="42CF0572"/>
    <w:rsid w:val="457B1EFB"/>
    <w:rsid w:val="46592ADA"/>
    <w:rsid w:val="466968E4"/>
    <w:rsid w:val="48E97C05"/>
    <w:rsid w:val="49654EE3"/>
    <w:rsid w:val="4B360B7A"/>
    <w:rsid w:val="4D54341B"/>
    <w:rsid w:val="4E3B4B40"/>
    <w:rsid w:val="50D7130C"/>
    <w:rsid w:val="525D79F9"/>
    <w:rsid w:val="526A431D"/>
    <w:rsid w:val="541C1A7A"/>
    <w:rsid w:val="542D4059"/>
    <w:rsid w:val="545B63CD"/>
    <w:rsid w:val="54B27E7F"/>
    <w:rsid w:val="55243B07"/>
    <w:rsid w:val="55CD2BA6"/>
    <w:rsid w:val="56F70393"/>
    <w:rsid w:val="571A5C20"/>
    <w:rsid w:val="57FC5DF3"/>
    <w:rsid w:val="583E0498"/>
    <w:rsid w:val="58800BA4"/>
    <w:rsid w:val="58D828C3"/>
    <w:rsid w:val="5AAD0E1F"/>
    <w:rsid w:val="5B657479"/>
    <w:rsid w:val="5C3C57F1"/>
    <w:rsid w:val="5C8530D8"/>
    <w:rsid w:val="5D0A3789"/>
    <w:rsid w:val="5D5E1146"/>
    <w:rsid w:val="5D671134"/>
    <w:rsid w:val="61E237B9"/>
    <w:rsid w:val="62445170"/>
    <w:rsid w:val="625163F7"/>
    <w:rsid w:val="639E6EA7"/>
    <w:rsid w:val="64207733"/>
    <w:rsid w:val="657F2727"/>
    <w:rsid w:val="66337006"/>
    <w:rsid w:val="679601B7"/>
    <w:rsid w:val="697C4030"/>
    <w:rsid w:val="6AC3053A"/>
    <w:rsid w:val="6C9C754D"/>
    <w:rsid w:val="6CD94B49"/>
    <w:rsid w:val="6E5378E5"/>
    <w:rsid w:val="6FFF259D"/>
    <w:rsid w:val="75015E54"/>
    <w:rsid w:val="76B64930"/>
    <w:rsid w:val="798A207E"/>
    <w:rsid w:val="7B30346D"/>
    <w:rsid w:val="7C352D2F"/>
    <w:rsid w:val="7CAF0B53"/>
    <w:rsid w:val="7F04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514</Characters>
  <Lines>4</Lines>
  <Paragraphs>1</Paragraphs>
  <TotalTime>6</TotalTime>
  <ScaleCrop>false</ScaleCrop>
  <LinksUpToDate>false</LinksUpToDate>
  <CharactersWithSpaces>514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2020-12-17T09:00:00Z</dcterms:created>
  <dc:creator>胡铁明</dc:creator>
  <cp:lastModifiedBy>dhq</cp:lastModifiedBy>
  <cp:lastPrinted>2024-12-07T10:50:00Z</cp:lastPrinted>
  <dcterms:modified xsi:type="dcterms:W3CDTF">2025-12-11T06:44:48Z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EA6884C293A74C09B57EC86DFF6FF535</vt:lpwstr>
  </property>
</Properties>
</file>