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C8" w:rsidRDefault="00B318C8" w:rsidP="00B0551B">
      <w:pPr>
        <w:spacing w:afterLines="50"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B318C8" w:rsidRDefault="00B318C8" w:rsidP="00B0551B">
      <w:pPr>
        <w:spacing w:afterLines="50" w:line="600" w:lineRule="exact"/>
        <w:jc w:val="center"/>
        <w:rPr>
          <w:rFonts w:ascii="Times New Roman" w:eastAsia="仿宋_GB2312" w:hAnsi="Times New Roman"/>
          <w:sz w:val="24"/>
        </w:rPr>
      </w:pPr>
      <w:r>
        <w:rPr>
          <w:rFonts w:ascii="Times New Roman" w:eastAsia="方正小标宋_GBK" w:hAnsi="Times New Roman" w:hint="eastAsia"/>
          <w:sz w:val="36"/>
          <w:szCs w:val="36"/>
        </w:rPr>
        <w:t>部门整体支出绩效评价基础数据表</w:t>
      </w:r>
    </w:p>
    <w:tbl>
      <w:tblPr>
        <w:tblW w:w="9673" w:type="dxa"/>
        <w:jc w:val="center"/>
        <w:tblLayout w:type="fixed"/>
        <w:tblLook w:val="00A0"/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:rsidR="00B318C8">
        <w:trPr>
          <w:trHeight w:val="397"/>
          <w:jc w:val="center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 w:hint="eastAsia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0"/>
                <w:szCs w:val="20"/>
              </w:rPr>
              <w:t>控制率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26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26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100%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2020</w:t>
            </w:r>
            <w:r>
              <w:rPr>
                <w:rFonts w:ascii="Times New Roman" w:eastAsia="仿宋_GB2312" w:hAnsi="Times New Roman" w:hint="eastAsia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 w:hint="eastAsia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 w:hint="eastAsia"/>
                <w:b/>
                <w:bCs/>
                <w:sz w:val="20"/>
                <w:szCs w:val="20"/>
              </w:rPr>
              <w:t>年决算数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1.28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1.09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1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、公务用车购置和维护经费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其中：公车购置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公车运行维护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2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、出国经费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3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、公务接待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1.28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1.09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1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、业务工作经费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2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、运行维护经费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 w:rsidP="00B318C8">
            <w:pPr>
              <w:widowControl/>
              <w:ind w:firstLineChars="200" w:firstLine="31680"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3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、专项资金（一个专项一行）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21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21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21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D4590B">
              <w:rPr>
                <w:rFonts w:ascii="Times New Roman" w:eastAsia="仿宋_GB2312" w:hAnsi="Times New Roman"/>
                <w:sz w:val="20"/>
                <w:szCs w:val="20"/>
              </w:rPr>
              <w:t>202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1</w:t>
            </w:r>
            <w:r w:rsidRPr="00D4590B">
              <w:rPr>
                <w:rFonts w:ascii="Times New Roman" w:eastAsia="仿宋_GB2312" w:hAnsi="Times New Roman" w:hint="eastAsia"/>
                <w:sz w:val="20"/>
                <w:szCs w:val="20"/>
              </w:rPr>
              <w:t>年经济责任审计项目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21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21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21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98.18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253.33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其中：办公经费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Pr="00C86C4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C86C48"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 w:rsidRPr="00C86C48">
              <w:rPr>
                <w:rFonts w:ascii="Times New Roman" w:eastAsia="仿宋_GB2312" w:hAnsi="Times New Roman"/>
                <w:sz w:val="20"/>
                <w:szCs w:val="20"/>
              </w:rPr>
              <w:t>5.75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Pr="0092235D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92235D"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 w:rsidRPr="0092235D">
              <w:rPr>
                <w:rFonts w:ascii="Times New Roman" w:eastAsia="仿宋_GB2312" w:hAnsi="Times New Roman"/>
                <w:sz w:val="20"/>
                <w:szCs w:val="20"/>
              </w:rPr>
              <w:t>28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水费、电费、差旅费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Pr="00C86C4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C86C48"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 w:rsidRPr="00C86C48">
              <w:rPr>
                <w:rFonts w:ascii="Times New Roman" w:eastAsia="仿宋_GB2312" w:hAnsi="Times New Roman"/>
                <w:sz w:val="20"/>
                <w:szCs w:val="20"/>
              </w:rPr>
              <w:t>15.85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Pr="0092235D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92235D"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 w:rsidRPr="0092235D">
              <w:rPr>
                <w:rFonts w:ascii="Times New Roman" w:eastAsia="仿宋_GB2312" w:hAnsi="Times New Roman"/>
                <w:sz w:val="20"/>
                <w:szCs w:val="20"/>
              </w:rPr>
              <w:t>30.34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会议费、培训费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Pr="00C86C4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C86C48"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 w:rsidRPr="00C86C48">
              <w:rPr>
                <w:rFonts w:ascii="Times New Roman" w:eastAsia="仿宋_GB2312" w:hAnsi="Times New Roman"/>
                <w:sz w:val="20"/>
                <w:szCs w:val="20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Pr="0092235D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92235D"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 w:rsidRPr="0092235D">
              <w:rPr>
                <w:rFonts w:ascii="Times New Roman" w:eastAsia="仿宋_GB2312" w:hAnsi="Times New Roman"/>
                <w:sz w:val="20"/>
                <w:szCs w:val="20"/>
              </w:rPr>
              <w:t>0.25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0</w:t>
            </w:r>
          </w:p>
        </w:tc>
      </w:tr>
      <w:tr w:rsidR="00B318C8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部门基本支出预算调整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422.53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627.54</w:t>
            </w:r>
          </w:p>
        </w:tc>
      </w:tr>
      <w:tr w:rsidR="00B318C8">
        <w:trPr>
          <w:trHeight w:val="777"/>
          <w:jc w:val="center"/>
        </w:trPr>
        <w:tc>
          <w:tcPr>
            <w:tcW w:w="3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楼堂馆所控制情况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批复规模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hint="eastAsia"/>
                <w:bCs/>
                <w:sz w:val="20"/>
                <w:szCs w:val="20"/>
              </w:rPr>
              <w:t>㎡</w:t>
            </w: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hint="eastAsia"/>
                <w:bCs/>
                <w:sz w:val="20"/>
                <w:szCs w:val="20"/>
              </w:rPr>
              <w:t>㎡</w:t>
            </w: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bCs/>
                <w:sz w:val="20"/>
                <w:szCs w:val="20"/>
              </w:rPr>
              <w:t>投资概算控制率</w:t>
            </w:r>
          </w:p>
        </w:tc>
      </w:tr>
      <w:tr w:rsidR="00B318C8">
        <w:trPr>
          <w:trHeight w:val="454"/>
          <w:jc w:val="center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　</w:t>
            </w:r>
          </w:p>
        </w:tc>
      </w:tr>
      <w:tr w:rsidR="00B318C8">
        <w:trPr>
          <w:trHeight w:val="756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8C8" w:rsidRDefault="00B318C8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18C8" w:rsidRPr="00C76224" w:rsidRDefault="00B318C8" w:rsidP="00C76224">
            <w:pPr>
              <w:wordWrap w:val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C76224">
              <w:rPr>
                <w:rFonts w:ascii="Times New Roman" w:eastAsia="仿宋_GB2312" w:hAnsi="Times New Roman"/>
                <w:sz w:val="20"/>
                <w:szCs w:val="20"/>
              </w:rPr>
              <w:t>1.</w:t>
            </w:r>
            <w:r w:rsidRPr="00C76224">
              <w:rPr>
                <w:rFonts w:ascii="Times New Roman" w:eastAsia="仿宋_GB2312" w:hAnsi="Times New Roman" w:hint="eastAsia"/>
                <w:sz w:val="20"/>
                <w:szCs w:val="20"/>
              </w:rPr>
              <w:t>进一步压缩一般性支出；</w:t>
            </w:r>
            <w:r w:rsidRPr="00C76224">
              <w:rPr>
                <w:rFonts w:ascii="Times New Roman" w:eastAsia="仿宋_GB2312" w:hAnsi="Times New Roman"/>
                <w:sz w:val="20"/>
                <w:szCs w:val="20"/>
              </w:rPr>
              <w:t>2.</w:t>
            </w:r>
            <w:r w:rsidRPr="00C76224">
              <w:rPr>
                <w:rFonts w:ascii="Times New Roman" w:eastAsia="仿宋_GB2312" w:hAnsi="Times New Roman" w:hint="eastAsia"/>
                <w:sz w:val="20"/>
                <w:szCs w:val="20"/>
              </w:rPr>
              <w:t>进一步压缩差旅费、</w:t>
            </w:r>
            <w:r w:rsidRPr="00C76224">
              <w:rPr>
                <w:rFonts w:ascii="Times New Roman" w:eastAsia="仿宋_GB2312" w:hAnsi="Times New Roman"/>
                <w:sz w:val="20"/>
                <w:szCs w:val="20"/>
              </w:rPr>
              <w:t xml:space="preserve"> “</w:t>
            </w:r>
            <w:r w:rsidRPr="00C76224">
              <w:rPr>
                <w:rFonts w:ascii="Times New Roman" w:eastAsia="仿宋_GB2312" w:hAnsi="Times New Roman" w:hint="eastAsia"/>
                <w:sz w:val="20"/>
                <w:szCs w:val="20"/>
              </w:rPr>
              <w:t>三公经费</w:t>
            </w:r>
            <w:r w:rsidRPr="00C76224">
              <w:rPr>
                <w:rFonts w:ascii="Times New Roman" w:eastAsia="仿宋_GB2312" w:hAnsi="Times New Roman"/>
                <w:sz w:val="20"/>
                <w:szCs w:val="20"/>
              </w:rPr>
              <w:t>”</w:t>
            </w:r>
            <w:r w:rsidRPr="00C76224">
              <w:rPr>
                <w:rFonts w:ascii="Times New Roman" w:eastAsia="仿宋_GB2312" w:hAnsi="Times New Roman" w:hint="eastAsia"/>
                <w:sz w:val="20"/>
                <w:szCs w:val="20"/>
              </w:rPr>
              <w:t>等支出。</w:t>
            </w:r>
          </w:p>
          <w:p w:rsidR="00B318C8" w:rsidRPr="00C76224" w:rsidRDefault="00B318C8" w:rsidP="00C76224">
            <w:pPr>
              <w:widowControl/>
              <w:wordWrap w:val="0"/>
              <w:jc w:val="left"/>
              <w:rPr>
                <w:rFonts w:ascii="Arial" w:hAnsi="Arial" w:cs="Arial"/>
                <w:color w:val="333333"/>
                <w:sz w:val="21"/>
                <w:szCs w:val="21"/>
              </w:rPr>
            </w:pPr>
          </w:p>
          <w:p w:rsidR="00B318C8" w:rsidRPr="00C76224" w:rsidRDefault="00B318C8">
            <w:pPr>
              <w:widowControl/>
              <w:jc w:val="center"/>
              <w:rPr>
                <w:rFonts w:ascii="Times New Roman" w:eastAsia="仿宋_GB2312" w:hAnsi="Times New Roman"/>
                <w:color w:val="FF0000"/>
                <w:sz w:val="20"/>
                <w:szCs w:val="20"/>
              </w:rPr>
            </w:pPr>
          </w:p>
        </w:tc>
      </w:tr>
    </w:tbl>
    <w:p w:rsidR="00B318C8" w:rsidRDefault="00B318C8">
      <w:pPr>
        <w:widowControl/>
        <w:jc w:val="left"/>
        <w:rPr>
          <w:rFonts w:ascii="Times New Roman" w:eastAsia="仿宋_GB2312" w:hAnsi="Times New Roman"/>
          <w:sz w:val="22"/>
        </w:rPr>
      </w:pPr>
    </w:p>
    <w:p w:rsidR="00B318C8" w:rsidRDefault="00B318C8">
      <w:pPr>
        <w:widowControl/>
        <w:jc w:val="left"/>
        <w:rPr>
          <w:rFonts w:ascii="Times New Roman" w:eastAsia="仿宋_GB2312" w:hAnsi="Times New Roman"/>
          <w:sz w:val="22"/>
        </w:rPr>
      </w:pPr>
      <w:r>
        <w:rPr>
          <w:rFonts w:ascii="Times New Roman" w:eastAsia="仿宋_GB2312" w:hAnsi="Times New Roman" w:hint="eastAsia"/>
          <w:sz w:val="22"/>
        </w:rPr>
        <w:t>说明：</w:t>
      </w:r>
      <w:r>
        <w:rPr>
          <w:rFonts w:ascii="Times New Roman" w:eastAsia="仿宋_GB2312" w:hAnsi="Times New Roman"/>
          <w:sz w:val="22"/>
        </w:rPr>
        <w:t>“</w:t>
      </w:r>
      <w:r>
        <w:rPr>
          <w:rFonts w:ascii="Times New Roman" w:eastAsia="仿宋_GB2312" w:hAnsi="Times New Roman" w:hint="eastAsia"/>
          <w:sz w:val="22"/>
        </w:rPr>
        <w:t>项目支出</w:t>
      </w:r>
      <w:r>
        <w:rPr>
          <w:rFonts w:ascii="Times New Roman" w:eastAsia="仿宋_GB2312" w:hAnsi="Times New Roman"/>
          <w:sz w:val="22"/>
        </w:rPr>
        <w:t>”</w:t>
      </w:r>
      <w:r>
        <w:rPr>
          <w:rFonts w:ascii="Times New Roman" w:eastAsia="仿宋_GB2312" w:hAnsi="Times New Roman" w:hint="eastAsia"/>
          <w:sz w:val="22"/>
        </w:rPr>
        <w:t>需要填报基本支出以外的所有项目支出情况，</w:t>
      </w:r>
      <w:r>
        <w:rPr>
          <w:rFonts w:ascii="Times New Roman" w:eastAsia="仿宋_GB2312" w:hAnsi="Times New Roman"/>
          <w:sz w:val="22"/>
        </w:rPr>
        <w:t>“</w:t>
      </w:r>
      <w:r>
        <w:rPr>
          <w:rFonts w:ascii="Times New Roman" w:eastAsia="仿宋_GB2312" w:hAnsi="Times New Roman" w:hint="eastAsia"/>
          <w:sz w:val="22"/>
        </w:rPr>
        <w:t>公用经费</w:t>
      </w:r>
      <w:r>
        <w:rPr>
          <w:rFonts w:ascii="Times New Roman" w:eastAsia="仿宋_GB2312" w:hAnsi="Times New Roman"/>
          <w:sz w:val="22"/>
        </w:rPr>
        <w:t>”</w:t>
      </w:r>
      <w:r>
        <w:rPr>
          <w:rFonts w:ascii="Times New Roman" w:eastAsia="仿宋_GB2312" w:hAnsi="Times New Roman" w:hint="eastAsia"/>
          <w:sz w:val="22"/>
        </w:rPr>
        <w:t>填报基本支出中的一般商品和服务支出。</w:t>
      </w:r>
    </w:p>
    <w:p w:rsidR="00B318C8" w:rsidRDefault="00B318C8">
      <w:pPr>
        <w:widowControl/>
        <w:jc w:val="left"/>
        <w:rPr>
          <w:rFonts w:ascii="Times New Roman" w:eastAsia="仿宋_GB2312" w:hAnsi="Times New Roman"/>
          <w:sz w:val="22"/>
        </w:rPr>
      </w:pPr>
    </w:p>
    <w:p w:rsidR="00B318C8" w:rsidRDefault="00B318C8">
      <w:r>
        <w:rPr>
          <w:rFonts w:ascii="Times New Roman" w:eastAsia="仿宋_GB2312" w:hAnsi="Times New Roman" w:hint="eastAsia"/>
          <w:sz w:val="22"/>
        </w:rPr>
        <w:t>填表人：唐日青</w:t>
      </w:r>
      <w:r>
        <w:rPr>
          <w:rFonts w:ascii="Times New Roman" w:eastAsia="仿宋_GB2312" w:hAnsi="Times New Roman"/>
          <w:sz w:val="22"/>
        </w:rPr>
        <w:t xml:space="preserve"> </w:t>
      </w:r>
      <w:r>
        <w:rPr>
          <w:rFonts w:ascii="Times New Roman" w:eastAsia="仿宋_GB2312" w:hAnsi="Times New Roman" w:hint="eastAsia"/>
          <w:sz w:val="22"/>
        </w:rPr>
        <w:t>填报日期：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5"/>
          <w:attr w:name="Year" w:val="2022"/>
        </w:smartTagPr>
        <w:r>
          <w:rPr>
            <w:rFonts w:ascii="Times New Roman" w:eastAsia="仿宋_GB2312" w:hAnsi="Times New Roman"/>
            <w:sz w:val="22"/>
          </w:rPr>
          <w:t>2022-05-24</w:t>
        </w:r>
      </w:smartTag>
      <w:r>
        <w:rPr>
          <w:rFonts w:ascii="Times New Roman" w:eastAsia="仿宋_GB2312" w:hAnsi="Times New Roman"/>
          <w:sz w:val="22"/>
        </w:rPr>
        <w:t xml:space="preserve"> </w:t>
      </w:r>
      <w:r>
        <w:rPr>
          <w:rFonts w:ascii="Times New Roman" w:eastAsia="仿宋_GB2312" w:hAnsi="Times New Roman" w:hint="eastAsia"/>
          <w:sz w:val="22"/>
        </w:rPr>
        <w:t>联系电话：</w:t>
      </w:r>
      <w:r>
        <w:rPr>
          <w:rFonts w:ascii="Times New Roman" w:eastAsia="仿宋_GB2312" w:hAnsi="Times New Roman"/>
          <w:sz w:val="22"/>
        </w:rPr>
        <w:t xml:space="preserve">13787582566 </w:t>
      </w:r>
      <w:r>
        <w:rPr>
          <w:rFonts w:ascii="Times New Roman" w:eastAsia="仿宋_GB2312" w:hAnsi="Times New Roman" w:hint="eastAsia"/>
          <w:sz w:val="22"/>
        </w:rPr>
        <w:t>单位负责人签字：龙海燕</w:t>
      </w:r>
    </w:p>
    <w:sectPr w:rsidR="00B318C8" w:rsidSect="00D4590B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8C8" w:rsidRDefault="00B318C8" w:rsidP="00D4590B">
      <w:r>
        <w:separator/>
      </w:r>
    </w:p>
  </w:endnote>
  <w:endnote w:type="continuationSeparator" w:id="0">
    <w:p w:rsidR="00B318C8" w:rsidRDefault="00B318C8" w:rsidP="00D45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8C8" w:rsidRDefault="00B318C8" w:rsidP="00D4590B">
      <w:r>
        <w:separator/>
      </w:r>
    </w:p>
  </w:footnote>
  <w:footnote w:type="continuationSeparator" w:id="0">
    <w:p w:rsidR="00B318C8" w:rsidRDefault="00B318C8" w:rsidP="00D459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3373877"/>
    <w:rsid w:val="000E03D4"/>
    <w:rsid w:val="001207A2"/>
    <w:rsid w:val="0012799E"/>
    <w:rsid w:val="001505E4"/>
    <w:rsid w:val="00242A39"/>
    <w:rsid w:val="003B1851"/>
    <w:rsid w:val="003D52DA"/>
    <w:rsid w:val="004737ED"/>
    <w:rsid w:val="0049231A"/>
    <w:rsid w:val="006C033E"/>
    <w:rsid w:val="007C0643"/>
    <w:rsid w:val="007F77E7"/>
    <w:rsid w:val="0092235D"/>
    <w:rsid w:val="00AC6159"/>
    <w:rsid w:val="00B0551B"/>
    <w:rsid w:val="00B318C8"/>
    <w:rsid w:val="00BD11CA"/>
    <w:rsid w:val="00BD63F9"/>
    <w:rsid w:val="00BF4DBB"/>
    <w:rsid w:val="00C76224"/>
    <w:rsid w:val="00C86C48"/>
    <w:rsid w:val="00D1686A"/>
    <w:rsid w:val="00D4590B"/>
    <w:rsid w:val="00DA1962"/>
    <w:rsid w:val="00DA6447"/>
    <w:rsid w:val="00EB552C"/>
    <w:rsid w:val="00F87F56"/>
    <w:rsid w:val="00FC52B3"/>
    <w:rsid w:val="03373877"/>
    <w:rsid w:val="6F8B3FC6"/>
    <w:rsid w:val="7FE1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3F9"/>
    <w:pPr>
      <w:widowControl w:val="0"/>
      <w:jc w:val="both"/>
    </w:pPr>
    <w:rPr>
      <w:rFonts w:ascii="仿宋" w:hAnsi="仿宋"/>
      <w:kern w:val="0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45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4590B"/>
    <w:rPr>
      <w:rFonts w:ascii="仿宋" w:eastAsia="宋体" w:hAnsi="仿宋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459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590B"/>
    <w:rPr>
      <w:rFonts w:ascii="仿宋" w:eastAsia="宋体" w:hAnsi="仿宋" w:cs="Times New Roman"/>
      <w:sz w:val="18"/>
      <w:szCs w:val="18"/>
    </w:rPr>
  </w:style>
  <w:style w:type="character" w:customStyle="1" w:styleId="list-num1o6ml">
    <w:name w:val="list-num_1o6ml"/>
    <w:basedOn w:val="DefaultParagraphFont"/>
    <w:uiPriority w:val="99"/>
    <w:rsid w:val="00C7622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6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3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2167">
                      <w:marLeft w:val="-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3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36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36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36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362151">
                                          <w:marLeft w:val="0"/>
                                          <w:marRight w:val="25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36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7" w:color="E3E3E3"/>
                                                <w:left w:val="single" w:sz="6" w:space="7" w:color="E3E3E3"/>
                                                <w:bottom w:val="single" w:sz="6" w:space="7" w:color="E0E0E0"/>
                                                <w:right w:val="single" w:sz="6" w:space="7" w:color="ECECEC"/>
                                              </w:divBdr>
                                              <w:divsChild>
                                                <w:div w:id="1850362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362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362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0362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36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36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2140">
                      <w:marLeft w:val="-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36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36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362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36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362156">
                                          <w:marLeft w:val="0"/>
                                          <w:marRight w:val="25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36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7" w:color="E3E3E3"/>
                                                <w:left w:val="single" w:sz="6" w:space="7" w:color="E3E3E3"/>
                                                <w:bottom w:val="single" w:sz="6" w:space="7" w:color="E0E0E0"/>
                                                <w:right w:val="single" w:sz="6" w:space="7" w:color="ECECEC"/>
                                              </w:divBdr>
                                              <w:divsChild>
                                                <w:div w:id="185036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362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36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0362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115</Words>
  <Characters>660</Characters>
  <Application>Microsoft Office Outlook</Application>
  <DocSecurity>0</DocSecurity>
  <Lines>0</Lines>
  <Paragraphs>0</Paragraphs>
  <ScaleCrop>false</ScaleCrop>
  <Company>Www.SangSan.Cn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weiruan</cp:lastModifiedBy>
  <cp:revision>9</cp:revision>
  <dcterms:created xsi:type="dcterms:W3CDTF">2022-04-06T07:35:00Z</dcterms:created>
  <dcterms:modified xsi:type="dcterms:W3CDTF">2022-06-18T06:16:00Z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31352C4B2677499D93ABC0CAAFCF19DC</vt:lpwstr>
  </property>
</Properties>
</file>