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A9F6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700" w:lineRule="exact"/>
        <w:ind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vertAlign w:val="baseline"/>
          <w:lang w:eastAsia="zh-CN"/>
        </w:rPr>
        <w:t>芷江侗族自治县统计局免于行政处罚事项清单</w:t>
      </w:r>
    </w:p>
    <w:tbl>
      <w:tblPr>
        <w:tblStyle w:val="4"/>
        <w:tblW w:w="137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9"/>
        <w:gridCol w:w="5084"/>
        <w:gridCol w:w="2300"/>
        <w:gridCol w:w="4800"/>
      </w:tblGrid>
      <w:tr w14:paraId="3522BE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69" w:type="dxa"/>
            <w:vAlign w:val="center"/>
          </w:tcPr>
          <w:p w14:paraId="052D11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行政处罚事项</w:t>
            </w:r>
          </w:p>
        </w:tc>
        <w:tc>
          <w:tcPr>
            <w:tcW w:w="5084" w:type="dxa"/>
            <w:vAlign w:val="center"/>
          </w:tcPr>
          <w:p w14:paraId="68FED7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设定法律依据依据</w:t>
            </w:r>
          </w:p>
        </w:tc>
        <w:tc>
          <w:tcPr>
            <w:tcW w:w="2300" w:type="dxa"/>
            <w:vAlign w:val="center"/>
          </w:tcPr>
          <w:p w14:paraId="4ED0A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免于处罚情形</w:t>
            </w:r>
          </w:p>
        </w:tc>
        <w:tc>
          <w:tcPr>
            <w:tcW w:w="4800" w:type="dxa"/>
            <w:vAlign w:val="center"/>
          </w:tcPr>
          <w:p w14:paraId="0DB308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免于处罚法律依据</w:t>
            </w:r>
          </w:p>
        </w:tc>
      </w:tr>
      <w:tr w14:paraId="78EB4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5" w:hRule="atLeast"/>
        </w:trPr>
        <w:tc>
          <w:tcPr>
            <w:tcW w:w="1569" w:type="dxa"/>
            <w:vAlign w:val="center"/>
          </w:tcPr>
          <w:p w14:paraId="1F82A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对提供不真实或不完整的统计资料的处罚</w:t>
            </w:r>
          </w:p>
        </w:tc>
        <w:tc>
          <w:tcPr>
            <w:tcW w:w="5084" w:type="dxa"/>
            <w:vAlign w:val="center"/>
          </w:tcPr>
          <w:p w14:paraId="4752A51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《中华人民共和国统计法》（根据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2024年9月13日第十四届全国人民代表大会常务委员会第十一次会议《关于修改〈中华人民共和国统计法〉的决定》第二次修正）第四十四条：作为统计调查对象的国家机关、企业事业单位或者其他组织有下列行为之一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由县级以上人民政府统计机构责令改正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给予警告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可以予以通报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其负有责任的领导人员和直接责任人员属于公职人员的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由任免机关、单位或者监察机关依法给予处分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: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（一）拒绝提供统计资料或者经催报后仍未按时提供统计资料的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（二）提供不真实或者不完整的统计资料的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（三）拒绝答复或者不如实答复统计检查查询书的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（四）拒绝、阻碍统计调查、统计检查的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;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（五）转移、隐匿、篡改、毁弃或者拒绝提供原始记录和凭证、统计台账、统计调查表及其他相关证明和资料的。企业事业单位或者其他组织有前款所列行为之一的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可以并处十万元以下的罚款；情节严重的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并处十万元以上五十万元以下的罚款。个体工商户有本条第一款所列行为之一的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由县级以上人民政府统计机构责令改正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给予警告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  <w:t>可以并处一万元以下的罚款。</w:t>
            </w:r>
          </w:p>
        </w:tc>
        <w:tc>
          <w:tcPr>
            <w:tcW w:w="2300" w:type="dxa"/>
            <w:vAlign w:val="center"/>
          </w:tcPr>
          <w:p w14:paraId="01FDCD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lang w:val="en-US" w:eastAsia="zh-CN"/>
              </w:rPr>
              <w:t>企业事业单位或者其他组织、个体工商户提供不真实或者不完整的统计资料，1.统计违法行为轻微并及时改正，没有造成危害后果的；2.当事人有证据足以证明没有主观过错的。法律、行政法规另有规定的，从其规定;3.初次违法且危害后果轻微并及时改正的，可以不予行政处罚;4.其他依法可以免于行政处罚的情形。</w:t>
            </w:r>
          </w:p>
        </w:tc>
        <w:tc>
          <w:tcPr>
            <w:tcW w:w="4800" w:type="dxa"/>
            <w:vAlign w:val="center"/>
          </w:tcPr>
          <w:p w14:paraId="15F8B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《中华人民共和国行政处罚法》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2021年1月22日第十三届全国人民代表大会常务委员会第二十五次会议修订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第三十三条：违法行为轻微并及时改正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没有造成危害后果的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不予行政处罚。初次违法且危害后果轻微并及时改正的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可以不予行政处罚。当事人有证据足以证明没有主观过错的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不予行政处罚。法律、行政法规另有规定的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  <w:t>从其规定。</w:t>
            </w:r>
            <w:bookmarkStart w:id="0" w:name="_GoBack"/>
            <w:bookmarkEnd w:id="0"/>
          </w:p>
        </w:tc>
      </w:tr>
    </w:tbl>
    <w:p w14:paraId="11C8628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rPr>
          <w:rFonts w:ascii="Arial" w:hAnsi="Arial" w:cs="Arial"/>
          <w:color w:val="000000"/>
          <w:sz w:val="20"/>
          <w:szCs w:val="20"/>
        </w:rPr>
      </w:pPr>
    </w:p>
    <w:sectPr>
      <w:pgSz w:w="16838" w:h="11906" w:orient="landscape"/>
      <w:pgMar w:top="1587" w:right="1701" w:bottom="1417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9CE2E720"/>
    <w:rsid w:val="1F67C743"/>
    <w:rsid w:val="2CDA5DE4"/>
    <w:rsid w:val="355E545F"/>
    <w:rsid w:val="37FE3DAC"/>
    <w:rsid w:val="54E04E0E"/>
    <w:rsid w:val="648D7253"/>
    <w:rsid w:val="6FAF03E1"/>
    <w:rsid w:val="7D7F1F57"/>
    <w:rsid w:val="7F8BF81C"/>
    <w:rsid w:val="7FE6BE09"/>
    <w:rsid w:val="9CE2E720"/>
    <w:rsid w:val="A75182B5"/>
    <w:rsid w:val="B1F72A14"/>
    <w:rsid w:val="BECE039B"/>
    <w:rsid w:val="CEBF737E"/>
    <w:rsid w:val="D4BF6483"/>
    <w:rsid w:val="E18F83F8"/>
    <w:rsid w:val="EAFB2678"/>
    <w:rsid w:val="EFFFA4A8"/>
    <w:rsid w:val="F5F17978"/>
    <w:rsid w:val="F79B70F7"/>
    <w:rsid w:val="FB6B4651"/>
    <w:rsid w:val="FBBF7072"/>
    <w:rsid w:val="FF76C212"/>
    <w:rsid w:val="FFFCB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color w:val="auto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样式1"/>
    <w:basedOn w:val="1"/>
    <w:qFormat/>
    <w:uiPriority w:val="0"/>
    <w:rPr>
      <w:rFonts w:hint="default" w:eastAsia="CESI仿宋-GB2312" w:asciiTheme="minorAscii" w:hAnsiTheme="minorAscii" w:cstheme="minorBidi"/>
      <w:sz w:val="3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799</Words>
  <Characters>811</Characters>
  <Lines>0</Lines>
  <Paragraphs>0</Paragraphs>
  <TotalTime>2</TotalTime>
  <ScaleCrop>false</ScaleCrop>
  <LinksUpToDate>false</LinksUpToDate>
  <CharactersWithSpaces>811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2024-11-22T08:45:00Z</dcterms:created>
  <dc:creator>lenovo</dc:creator>
  <cp:lastModifiedBy>菲菲</cp:lastModifiedBy>
  <cp:lastPrinted>2024-11-25T00:45:21Z</cp:lastPrinted>
  <dcterms:modified xsi:type="dcterms:W3CDTF">2024-11-25T01:31:10Z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788F57B4240443D6AC482321ECE124C0_13</vt:lpwstr>
  </property>
</Properties>
</file>