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556B">
      <w:pPr>
        <w:overflowPunct w:val="0"/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ACA2AA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国家农业产业强镇中央财政资金使用表</w:t>
      </w:r>
    </w:p>
    <w:tbl>
      <w:tblPr>
        <w:tblStyle w:val="7"/>
        <w:tblW w:w="50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04"/>
        <w:gridCol w:w="1262"/>
        <w:gridCol w:w="1144"/>
        <w:gridCol w:w="1517"/>
        <w:gridCol w:w="3552"/>
        <w:gridCol w:w="2631"/>
        <w:gridCol w:w="2595"/>
        <w:gridCol w:w="1561"/>
      </w:tblGrid>
      <w:tr w14:paraId="4415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7" w:hRule="atLeast"/>
          <w:tblHeader/>
          <w:jc w:val="center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738B9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AD8C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建设项目</w:t>
            </w:r>
          </w:p>
          <w:p w14:paraId="5C8E1EF1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名称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6B308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建设承担主体</w:t>
            </w:r>
          </w:p>
        </w:tc>
        <w:tc>
          <w:tcPr>
            <w:tcW w:w="51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3EB2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建设地点</w:t>
            </w:r>
          </w:p>
        </w:tc>
        <w:tc>
          <w:tcPr>
            <w:tcW w:w="2093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D41E498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建设内容</w:t>
            </w:r>
          </w:p>
        </w:tc>
        <w:tc>
          <w:tcPr>
            <w:tcW w:w="87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C16927B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预期建设成效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07F7360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中央财政奖补资金(万元)</w:t>
            </w:r>
          </w:p>
        </w:tc>
      </w:tr>
      <w:tr w14:paraId="1717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7" w:hRule="atLeast"/>
          <w:tblHeader/>
          <w:jc w:val="center"/>
        </w:trPr>
        <w:tc>
          <w:tcPr>
            <w:tcW w:w="1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C4989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3BE5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9E33D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5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974A1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202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EB717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主要建设内容</w:t>
            </w:r>
          </w:p>
        </w:tc>
        <w:tc>
          <w:tcPr>
            <w:tcW w:w="891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9B938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中央财政奖补资金</w:t>
            </w:r>
          </w:p>
          <w:p w14:paraId="66098D57">
            <w:pPr>
              <w:adjustRightInd w:val="0"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支持建设内容</w:t>
            </w:r>
          </w:p>
        </w:tc>
        <w:tc>
          <w:tcPr>
            <w:tcW w:w="87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48937">
            <w:pPr>
              <w:keepNext/>
              <w:keepLines/>
              <w:adjustRightInd w:val="0"/>
              <w:spacing w:before="340" w:after="330" w:line="26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A50E6">
            <w:pPr>
              <w:keepNext/>
              <w:keepLines/>
              <w:adjustRightInd w:val="0"/>
              <w:spacing w:before="340" w:after="330" w:line="26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14:paraId="3FE6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75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B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提质项目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8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湖南芷江和翔鸭业有限公司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7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岩桥镇居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会、槐花园村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4F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鸭苗孵化基地改造800平方米、污水管道改造升级1项、原宰杀车间改造（预制菜产品）1000平方米、养殖基地信息化及数字化建设（小程序后台、客户用小程序、环境检测设备、服务器等云网建设）1项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0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资金对鸭苗孵化基地改造233平方米、污水管道改造升级1项、原宰杀车间改造（预制菜产品）250平方米、养殖基地信息化及数字化建设（小程序后台、客户用小程序、环境检测设备、服务器等云网建设）1项进行奖补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苗孵化基地和宰杀车间改造后，产能有望提升，吸引更多业务与订单，增加村集体收入，还能创造更多就业岗位，提高村民收入；产业发展带动人才回流，促进基础设施完善，吸引更多资源投入，推动乡村经济、文化、社会全面发展，助力乡村振兴战略实施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</w:tr>
      <w:tr w14:paraId="5703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137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2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提质项目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B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芷江民丰农牧实业有限公司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0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岩桥镇居委会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D6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孵化场地建设800平方米、孵化设备17套、新建扩繁场3200平方米水电、发酵床3200平方米、宰杀生产线1条、芷江鸭品牌及网络建设（广告及线上的推广）1项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6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中央财政资金对孵化场地建设200平方米、孵化设备5套、新建扩繁场800平方米水电、发酵床800平方米、宰杀生产线1条、芷江鸭品牌及网络建设（广告及线上的推广）1项进行奖补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8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孵化场地与设备，以及扩繁场建设，可大幅提升芷江鸭的孵化量与养殖规模，推动产业集约化、规模化发展；宰杀生产线投用，减少中间环节成本，提高生产效率与产品附加值；品牌及网络建设拓展销售渠道，增加销售额与利润，带动上下游产业发展，创造更多就业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与经济收益。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BE96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59E6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56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9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C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凉薯种植</w:t>
            </w:r>
          </w:p>
          <w:p w14:paraId="6674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槐花园</w:t>
            </w:r>
          </w:p>
          <w:p w14:paraId="19E1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村委会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9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槐花园村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FA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新建25亩大棚钢架凉薯生产基地和灌溉相关配套设施建设；村级农产品直播带货平台、产学研融合基地建设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98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新建25亩大棚钢架凉薯生产基地和灌溉相关配套设施建设；村级农产品直播带货平台建设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7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项目建成后，能积极提升凉薯产业绿色生产，预计能提高村集体经济收入30万以上，带动全村产业。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70883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  <w:t>.00</w:t>
            </w:r>
          </w:p>
        </w:tc>
      </w:tr>
      <w:tr w14:paraId="0B51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56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4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柑橘园种植基地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黄栗坳</w:t>
            </w:r>
          </w:p>
          <w:p w14:paraId="3724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村委会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2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黄栗坳村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4F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柑橘种植基地建设：300亩柑橘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水肥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一体化基础配套设施建设和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土壤改良。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80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高标准柑橘种植基地建设：300亩柑橘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水肥一体化基础配套设施建设和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土壤改良。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9C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项目建成后，能积极提升柑橘品质经济效益200元/亩以上，减少30-50元/亩的化肥投入，并带动周边群众柑橘绿色生产。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C7C04">
            <w:pPr>
              <w:pStyle w:val="3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  <w:t>.00</w:t>
            </w:r>
          </w:p>
        </w:tc>
      </w:tr>
      <w:tr w14:paraId="0DA4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56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6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1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孵化基地</w:t>
            </w:r>
          </w:p>
          <w:p w14:paraId="235B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提质项目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AE3A2"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老向家庭孵化场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3D250"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岩桥镇居委会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679D">
            <w:pPr>
              <w:jc w:val="both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孵化场孵化室改造升级工程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5E026">
            <w:pPr>
              <w:jc w:val="both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  <w:lang w:eastAsia="zh-CN"/>
              </w:rPr>
              <w:t>孵化场孵化室改造升级工程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41CA1">
            <w:pPr>
              <w:jc w:val="both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可大幅提升芷江鸭的孵化量与养殖规模。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52AFF">
            <w:pPr>
              <w:pStyle w:val="3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  <w:t>10.00</w:t>
            </w:r>
          </w:p>
        </w:tc>
      </w:tr>
      <w:tr w14:paraId="3E4F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2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B5EC0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FC41E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合计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34C41">
            <w:pPr>
              <w:keepNext/>
              <w:keepLines/>
              <w:adjustRightInd w:val="0"/>
              <w:spacing w:before="340" w:after="330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D7CC8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02226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A9A2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F6032">
            <w:pPr>
              <w:adjustRightInd w:val="0"/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8B8AD">
            <w:pPr>
              <w:adjustRightIn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300</w:t>
            </w:r>
          </w:p>
        </w:tc>
      </w:tr>
    </w:tbl>
    <w:p w14:paraId="19CCD00E">
      <w:pPr>
        <w:overflowPunct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134" w:left="1134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15B1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C5A6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C5A64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1C02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B4"/>
    <w:rsid w:val="000248B4"/>
    <w:rsid w:val="001906CC"/>
    <w:rsid w:val="00212414"/>
    <w:rsid w:val="003419B0"/>
    <w:rsid w:val="003547E9"/>
    <w:rsid w:val="00586CB6"/>
    <w:rsid w:val="00602416"/>
    <w:rsid w:val="00643412"/>
    <w:rsid w:val="007638FC"/>
    <w:rsid w:val="00897628"/>
    <w:rsid w:val="00961230"/>
    <w:rsid w:val="00C868AE"/>
    <w:rsid w:val="00EB3079"/>
    <w:rsid w:val="129B789D"/>
    <w:rsid w:val="1BF208F5"/>
    <w:rsid w:val="31E66E6E"/>
    <w:rsid w:val="34035F11"/>
    <w:rsid w:val="3EFFF935"/>
    <w:rsid w:val="3FF3D0BA"/>
    <w:rsid w:val="41192750"/>
    <w:rsid w:val="4EA61F4D"/>
    <w:rsid w:val="4EB52FED"/>
    <w:rsid w:val="5B9D1266"/>
    <w:rsid w:val="65F45297"/>
    <w:rsid w:val="666B53B6"/>
    <w:rsid w:val="6A2E35B6"/>
    <w:rsid w:val="6D5D56FA"/>
    <w:rsid w:val="77DD6F71"/>
    <w:rsid w:val="7BDC16C4"/>
    <w:rsid w:val="7D353750"/>
    <w:rsid w:val="8F78FB16"/>
    <w:rsid w:val="9FFB2F79"/>
    <w:rsid w:val="DB7F9785"/>
    <w:rsid w:val="DB7FF59A"/>
    <w:rsid w:val="DEDB6908"/>
    <w:rsid w:val="DF6F6DFF"/>
    <w:rsid w:val="EFFE52D1"/>
    <w:rsid w:val="FAFD1146"/>
    <w:rsid w:val="FBEE647A"/>
    <w:rsid w:val="FBFBCA77"/>
    <w:rsid w:val="FCD3CDC5"/>
    <w:rsid w:val="FFBD1120"/>
    <w:rsid w:val="FFBFB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pacing w:line="560" w:lineRule="exact"/>
      <w:ind w:firstLine="420" w:firstLineChars="200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1326</Words>
  <Characters>1418</Characters>
  <Lines>13</Lines>
  <Paragraphs>3</Paragraphs>
  <TotalTime>4</TotalTime>
  <ScaleCrop>false</ScaleCrop>
  <LinksUpToDate>false</LinksUpToDate>
  <CharactersWithSpaces>1430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2025-05-09T12:29:00Z</dcterms:created>
  <dc:creator>86137</dc:creator>
  <cp:lastModifiedBy>Administrator</cp:lastModifiedBy>
  <dcterms:modified xsi:type="dcterms:W3CDTF">2025-05-12T07:36:16Z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eyJoZGlkIjoiODBkYjJhNTQwMGI1NjBjMjZjM2IzZmJhZjJmMzMwZTgifQ==</vt:lpwstr>
  </property>
  <property fmtid="{D5CDD505-2E9C-101B-9397-08002B2CF9AE}" pid="4" name="ICV">
    <vt:lpwstr>76F239694D4946F586FF2B4CA6BBFEC9_13</vt:lpwstr>
  </property>
</Properties>
</file>