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49" w:rsidRDefault="006B7049">
      <w:pPr>
        <w:jc w:val="center"/>
        <w:rPr>
          <w:rFonts w:ascii="华文中宋" w:eastAsia="华文中宋" w:hAnsi="华文中宋" w:cs="华文中宋" w:hint="eastAsia"/>
          <w:sz w:val="40"/>
          <w:szCs w:val="40"/>
        </w:rPr>
      </w:pPr>
    </w:p>
    <w:p w:rsidR="006B7049" w:rsidRDefault="006B7049">
      <w:pPr>
        <w:jc w:val="center"/>
        <w:rPr>
          <w:rFonts w:ascii="华文中宋" w:eastAsia="华文中宋" w:hAnsi="华文中宋" w:cs="华文中宋" w:hint="eastAsia"/>
          <w:sz w:val="40"/>
          <w:szCs w:val="40"/>
        </w:rPr>
      </w:pPr>
    </w:p>
    <w:p w:rsidR="006B7049" w:rsidRDefault="006B7049">
      <w:pPr>
        <w:jc w:val="center"/>
        <w:rPr>
          <w:rFonts w:ascii="华文中宋" w:eastAsia="华文中宋" w:hAnsi="华文中宋" w:cs="华文中宋" w:hint="eastAsia"/>
          <w:sz w:val="40"/>
          <w:szCs w:val="40"/>
        </w:rPr>
      </w:pPr>
    </w:p>
    <w:p w:rsidR="006B7049" w:rsidRDefault="006B7049">
      <w:pPr>
        <w:jc w:val="center"/>
        <w:rPr>
          <w:rFonts w:ascii="华文中宋" w:eastAsia="华文中宋" w:hAnsi="华文中宋" w:cs="华文中宋" w:hint="eastAsia"/>
          <w:sz w:val="40"/>
          <w:szCs w:val="40"/>
        </w:rPr>
      </w:pPr>
    </w:p>
    <w:p w:rsidR="00EA36EF" w:rsidRDefault="00E62EE0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芷江侗族自治县</w:t>
      </w:r>
      <w:r w:rsidR="00EC02EC">
        <w:rPr>
          <w:rFonts w:ascii="华文中宋" w:eastAsia="华文中宋" w:hAnsi="华文中宋" w:cs="华文中宋" w:hint="eastAsia"/>
          <w:sz w:val="40"/>
          <w:szCs w:val="40"/>
        </w:rPr>
        <w:t>2019</w:t>
      </w:r>
      <w:r>
        <w:rPr>
          <w:rFonts w:ascii="华文中宋" w:eastAsia="华文中宋" w:hAnsi="华文中宋" w:cs="华文中宋" w:hint="eastAsia"/>
          <w:sz w:val="40"/>
          <w:szCs w:val="40"/>
        </w:rPr>
        <w:t>年高考名校奖励金</w:t>
      </w:r>
    </w:p>
    <w:p w:rsidR="00EA36EF" w:rsidRDefault="00E62EE0">
      <w:pPr>
        <w:jc w:val="center"/>
        <w:rPr>
          <w:rFonts w:ascii="华文中宋" w:eastAsia="华文中宋" w:hAnsi="华文中宋" w:cs="华文中宋"/>
          <w:sz w:val="40"/>
          <w:szCs w:val="40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40"/>
          <w:szCs w:val="40"/>
        </w:rPr>
        <w:t>绩效评</w:t>
      </w:r>
      <w:r w:rsidR="00A511B2">
        <w:rPr>
          <w:rFonts w:ascii="华文中宋" w:eastAsia="华文中宋" w:hAnsi="华文中宋" w:cs="华文中宋" w:hint="eastAsia"/>
          <w:sz w:val="40"/>
          <w:szCs w:val="40"/>
        </w:rPr>
        <w:t>价</w:t>
      </w:r>
      <w:r>
        <w:rPr>
          <w:rFonts w:ascii="华文中宋" w:eastAsia="华文中宋" w:hAnsi="华文中宋" w:cs="华文中宋" w:hint="eastAsia"/>
          <w:sz w:val="40"/>
          <w:szCs w:val="40"/>
        </w:rPr>
        <w:t>报告</w:t>
      </w:r>
    </w:p>
    <w:p w:rsidR="00EA36EF" w:rsidRDefault="00EA36EF">
      <w:pPr>
        <w:spacing w:line="240" w:lineRule="exact"/>
        <w:rPr>
          <w:rFonts w:asciiTheme="minorEastAsia" w:hAnsiTheme="minorEastAsia" w:cstheme="minorEastAsia"/>
          <w:sz w:val="28"/>
          <w:szCs w:val="28"/>
        </w:rPr>
      </w:pPr>
    </w:p>
    <w:p w:rsidR="00EA36EF" w:rsidRDefault="00E62EE0">
      <w:pPr>
        <w:pStyle w:val="a3"/>
        <w:spacing w:line="580" w:lineRule="exact"/>
        <w:ind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一、项目基本情况</w:t>
      </w:r>
    </w:p>
    <w:p w:rsidR="00EA36EF" w:rsidRDefault="00E62EE0">
      <w:pPr>
        <w:pStyle w:val="a3"/>
        <w:spacing w:line="580" w:lineRule="exact"/>
        <w:ind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（一）项目概况</w:t>
      </w:r>
    </w:p>
    <w:p w:rsidR="00EA36EF" w:rsidRDefault="00E62EE0">
      <w:pPr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激励机制是提高教育教学质量，推动教育良性发展，办好人民满意教育的重要手段。历年来，芷江县委、县人民政府高度重视教育全面发展和人才培养，出台了一系列助学奖学政策，惠及广大教师和莘莘学子，建立了完整的高中教育激励体系，从制度上保障我县高中教育的长足发展。</w:t>
      </w:r>
    </w:p>
    <w:p w:rsidR="00EA36EF" w:rsidRDefault="00E62EE0">
      <w:pPr>
        <w:spacing w:line="58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（二）项目绩效目标</w:t>
      </w:r>
    </w:p>
    <w:p w:rsidR="00EA36EF" w:rsidRDefault="00E62EE0">
      <w:pPr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严格执行县人民政府的奖励政策，足额落实奖励资金，充分调动广大师生的积极性和主动性，鼓励高中师生积极进取，奋发有为创造高考佳绩，促进教育教学质量稳步提升，推动高中教育可持续发展，办好全县人民满意的高中教育。</w:t>
      </w:r>
    </w:p>
    <w:p w:rsidR="00EA36EF" w:rsidRDefault="00E62EE0">
      <w:pPr>
        <w:spacing w:line="58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（三）项目实施情况</w:t>
      </w:r>
    </w:p>
    <w:p w:rsidR="00EA36EF" w:rsidRDefault="00E62EE0">
      <w:pPr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严格要求县教育局和高中学校公示高考录取人数和奖励金分配方案，奖励金的申报和发放工作做到公开、公平、公正，严格按照文件标准申报奖励金，不得降低或提高标准，不 得虚报高考录取学生人数。严格按照程序规范奖励金申报和发放工作。</w:t>
      </w:r>
    </w:p>
    <w:p w:rsidR="00EA36EF" w:rsidRDefault="00E62EE0">
      <w:pPr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根据芷江侗族自治县人民政府常务会第71次会议精神，按奖励标准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核实</w:t>
      </w:r>
      <w:r w:rsidR="00EC02EC"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年政府高考奖励金总额为</w:t>
      </w:r>
      <w:r w:rsidR="00EC02EC">
        <w:rPr>
          <w:rFonts w:asciiTheme="minorEastAsia" w:hAnsiTheme="minorEastAsia" w:cstheme="minorEastAsia" w:hint="eastAsia"/>
          <w:sz w:val="28"/>
          <w:szCs w:val="28"/>
        </w:rPr>
        <w:t>35</w:t>
      </w:r>
      <w:r>
        <w:rPr>
          <w:rFonts w:asciiTheme="minorEastAsia" w:hAnsiTheme="minorEastAsia" w:cstheme="minorEastAsia" w:hint="eastAsia"/>
          <w:sz w:val="28"/>
          <w:szCs w:val="28"/>
        </w:rPr>
        <w:t>万元。奖励金由县财政全额拨付给学校，学校按照政府常务会会议精神和学校奖金分配方案，直接发放给教师和学生个人，严禁截留、挪用、滞留、扣减奖励金。</w:t>
      </w:r>
    </w:p>
    <w:p w:rsidR="00EA36EF" w:rsidRDefault="00E62EE0">
      <w:pPr>
        <w:spacing w:line="58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二、绩效评价工作情况</w:t>
      </w:r>
    </w:p>
    <w:p w:rsidR="00EA36EF" w:rsidRDefault="00E62EE0">
      <w:pPr>
        <w:spacing w:line="580" w:lineRule="exact"/>
        <w:ind w:firstLineChars="200"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（一）绩效评价目的</w:t>
      </w:r>
    </w:p>
    <w:p w:rsidR="00EA36EF" w:rsidRDefault="00E62EE0">
      <w:pPr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政府常务会会议精神，县教育局招生办核实各校高考录取人数和师生奖励金金额，监督县财政部门和学校足额及时发放师生奖励金。严禁降低发放标准、严禁截留、挪用、扣减奖励金，确保师生的合法利益得到保障。</w:t>
      </w:r>
    </w:p>
    <w:p w:rsidR="00EA36EF" w:rsidRDefault="00E62EE0">
      <w:pPr>
        <w:spacing w:line="58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（二）绩效评价工作过程</w:t>
      </w:r>
    </w:p>
    <w:p w:rsidR="00EA36EF" w:rsidRDefault="00E62EE0">
      <w:pPr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次绩效评价工作分为三个阶段。一是前期准备阶段。明确评价对象和范围及评价目的，成立绩效评价工作组，了解项目基本情况、统计资料清单、访谈提纲、调查表及调查问卷等调查文本，拟定方案。二是实施阶段。通过听取介绍、查看资料、人员座谈、发放问卷调查等形式进行绩效考评。三是分析评价阶段。从项目决策、项目管理、项目绩效三个方面对项目实施情况进行综合分析，形成评价结论。</w:t>
      </w:r>
    </w:p>
    <w:p w:rsidR="00EA36EF" w:rsidRDefault="00E62EE0">
      <w:pPr>
        <w:spacing w:line="58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三、项目主要绩效及评价</w:t>
      </w:r>
    </w:p>
    <w:p w:rsidR="00EA36EF" w:rsidRDefault="00E62EE0">
      <w:pPr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县教育局招生办制定考核细则，实行学校自我评价与统一评价相结合，专项考核与日常工作考核相结合。主要通过核查资料、实地查看和走访奖励对象等方式进行。</w:t>
      </w:r>
    </w:p>
    <w:p w:rsidR="00EA36EF" w:rsidRDefault="00E62EE0">
      <w:pPr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该项目既是激励工程，也是惠及广大师生的民生工程。通过政府投入，有效地提高了广大师生教学的积极性和创造性，也为学校有效解决了办学中的资金短缺问题，为品学兼优的贫困学子解决了上大学的后顾之忧，有效地推动了我县高中教育良性发展，深受社会好评。</w:t>
      </w:r>
    </w:p>
    <w:p w:rsidR="00EA36EF" w:rsidRDefault="00E62EE0">
      <w:pPr>
        <w:spacing w:line="580" w:lineRule="exact"/>
        <w:ind w:firstLineChars="200"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目前存在的问题</w:t>
      </w:r>
      <w:r>
        <w:rPr>
          <w:rFonts w:asciiTheme="minorEastAsia" w:hAnsiTheme="minorEastAsia" w:cstheme="minorEastAsia" w:hint="eastAsia"/>
          <w:sz w:val="28"/>
          <w:szCs w:val="28"/>
        </w:rPr>
        <w:t>：奖励人数受限，资金不能及时到位。</w:t>
      </w:r>
    </w:p>
    <w:p w:rsidR="00EA36EF" w:rsidRDefault="00E62EE0">
      <w:pPr>
        <w:spacing w:line="580" w:lineRule="exact"/>
        <w:ind w:firstLineChars="200"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建议</w:t>
      </w:r>
      <w:r>
        <w:rPr>
          <w:rFonts w:asciiTheme="minorEastAsia" w:hAnsiTheme="minorEastAsia" w:cstheme="minorEastAsia" w:hint="eastAsia"/>
          <w:sz w:val="28"/>
          <w:szCs w:val="28"/>
        </w:rPr>
        <w:t>：提高奖励标准，扩大奖励范围，县财政确保优先解决资金。</w:t>
      </w:r>
    </w:p>
    <w:p w:rsidR="00EA36EF" w:rsidRDefault="00EA36EF">
      <w:pPr>
        <w:spacing w:line="580" w:lineRule="exac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</w:p>
    <w:p w:rsidR="00EC02EC" w:rsidRDefault="006B7049" w:rsidP="006B7049">
      <w:pPr>
        <w:spacing w:line="580" w:lineRule="exact"/>
        <w:ind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2019年07月25日</w:t>
      </w:r>
    </w:p>
    <w:p w:rsidR="00EA36EF" w:rsidRDefault="0007347A">
      <w:pPr>
        <w:spacing w:line="580" w:lineRule="exact"/>
        <w:ind w:firstLineChars="200" w:firstLine="640"/>
        <w:rPr>
          <w:rFonts w:asciiTheme="minorEastAsia" w:hAnsiTheme="minorEastAsia" w:cstheme="minorEastAsia"/>
          <w:sz w:val="28"/>
          <w:szCs w:val="28"/>
        </w:rPr>
      </w:pPr>
      <w:r w:rsidRPr="0007347A">
        <w:rPr>
          <w:rFonts w:ascii="仿宋" w:eastAsia="仿宋" w:hAnsi="仿宋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75pt;margin-top:7.75pt;width:357.6pt;height:548.35pt;z-index:251658240">
            <v:imagedata r:id="rId7" o:title=""/>
          </v:shape>
          <o:OLEObject Type="Embed" ProgID="Excel.Sheet.8" ShapeID="_x0000_s1026" DrawAspect="Content" ObjectID="_1662360664" r:id="rId8"/>
        </w:pict>
      </w:r>
    </w:p>
    <w:sectPr w:rsidR="00EA36EF" w:rsidSect="00EA36EF">
      <w:pgSz w:w="11906" w:h="16838"/>
      <w:pgMar w:top="1383" w:right="1519" w:bottom="1383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FE" w:rsidRDefault="00F43CFE" w:rsidP="00A511B2">
      <w:r>
        <w:separator/>
      </w:r>
    </w:p>
  </w:endnote>
  <w:endnote w:type="continuationSeparator" w:id="0">
    <w:p w:rsidR="00F43CFE" w:rsidRDefault="00F43CFE" w:rsidP="00A5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FE" w:rsidRDefault="00F43CFE" w:rsidP="00A511B2">
      <w:r>
        <w:separator/>
      </w:r>
    </w:p>
  </w:footnote>
  <w:footnote w:type="continuationSeparator" w:id="0">
    <w:p w:rsidR="00F43CFE" w:rsidRDefault="00F43CFE" w:rsidP="00A51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C18"/>
    <w:rsid w:val="0007347A"/>
    <w:rsid w:val="004A12AF"/>
    <w:rsid w:val="005E1EBD"/>
    <w:rsid w:val="006B7049"/>
    <w:rsid w:val="00830457"/>
    <w:rsid w:val="00966C18"/>
    <w:rsid w:val="00A511B2"/>
    <w:rsid w:val="00BB0443"/>
    <w:rsid w:val="00E62EE0"/>
    <w:rsid w:val="00EA36EF"/>
    <w:rsid w:val="00EC02EC"/>
    <w:rsid w:val="00F43CFE"/>
    <w:rsid w:val="02A60246"/>
    <w:rsid w:val="0E3A479D"/>
    <w:rsid w:val="15D42E77"/>
    <w:rsid w:val="18FC1998"/>
    <w:rsid w:val="1C2D5A2A"/>
    <w:rsid w:val="1C885377"/>
    <w:rsid w:val="2AE02244"/>
    <w:rsid w:val="32EA5B2F"/>
    <w:rsid w:val="39C23E4E"/>
    <w:rsid w:val="3AF4605E"/>
    <w:rsid w:val="3DE177B5"/>
    <w:rsid w:val="43E258DB"/>
    <w:rsid w:val="483B5E11"/>
    <w:rsid w:val="497E5AD0"/>
    <w:rsid w:val="58085676"/>
    <w:rsid w:val="5D4F66D7"/>
    <w:rsid w:val="655C7760"/>
    <w:rsid w:val="66F5229F"/>
    <w:rsid w:val="73D01BB2"/>
    <w:rsid w:val="79F13209"/>
    <w:rsid w:val="7EE0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E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51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11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1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11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166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蒋家进</cp:lastModifiedBy>
  <cp:revision>4</cp:revision>
  <cp:lastPrinted>2019-05-27T02:48:00Z</cp:lastPrinted>
  <dcterms:created xsi:type="dcterms:W3CDTF">2019-05-24T09:29:00Z</dcterms:created>
  <dcterms:modified xsi:type="dcterms:W3CDTF">2020-09-23T02:05:00Z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