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50" w:rsidRDefault="00535B50">
      <w:pPr>
        <w:jc w:val="center"/>
        <w:rPr>
          <w:rFonts w:ascii="华文中宋" w:eastAsia="华文中宋" w:hAnsi="华文中宋" w:cs="华文中宋"/>
          <w:sz w:val="40"/>
          <w:szCs w:val="40"/>
        </w:rPr>
      </w:pPr>
    </w:p>
    <w:p w:rsidR="00535B50" w:rsidRDefault="00535B50">
      <w:pPr>
        <w:jc w:val="center"/>
        <w:rPr>
          <w:rFonts w:ascii="华文中宋" w:eastAsia="华文中宋" w:hAnsi="华文中宋" w:cs="华文中宋"/>
          <w:sz w:val="40"/>
          <w:szCs w:val="40"/>
        </w:rPr>
      </w:pPr>
    </w:p>
    <w:p w:rsidR="00535B50" w:rsidRDefault="00535B50">
      <w:pPr>
        <w:jc w:val="center"/>
        <w:rPr>
          <w:rFonts w:ascii="华文中宋" w:eastAsia="华文中宋" w:hAnsi="华文中宋" w:cs="华文中宋"/>
          <w:sz w:val="40"/>
          <w:szCs w:val="40"/>
        </w:rPr>
      </w:pPr>
    </w:p>
    <w:p w:rsidR="00535B50" w:rsidRDefault="001B6DA9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芷江侗族自治县</w:t>
      </w:r>
      <w:r>
        <w:rPr>
          <w:rFonts w:ascii="华文中宋" w:eastAsia="华文中宋" w:hAnsi="华文中宋" w:cs="华文中宋" w:hint="eastAsia"/>
          <w:sz w:val="40"/>
          <w:szCs w:val="40"/>
        </w:rPr>
        <w:t>2020</w:t>
      </w:r>
      <w:r>
        <w:rPr>
          <w:rFonts w:ascii="华文中宋" w:eastAsia="华文中宋" w:hAnsi="华文中宋" w:cs="华文中宋" w:hint="eastAsia"/>
          <w:sz w:val="40"/>
          <w:szCs w:val="40"/>
        </w:rPr>
        <w:t>年高考名校奖励金</w:t>
      </w:r>
    </w:p>
    <w:p w:rsidR="00535B50" w:rsidRDefault="001B6DA9">
      <w:pPr>
        <w:jc w:val="center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绩效评价报告</w:t>
      </w:r>
    </w:p>
    <w:p w:rsidR="00535B50" w:rsidRDefault="00535B50">
      <w:pPr>
        <w:spacing w:line="240" w:lineRule="exact"/>
        <w:rPr>
          <w:rFonts w:asciiTheme="minorEastAsia" w:hAnsiTheme="minorEastAsia" w:cstheme="minorEastAsia"/>
          <w:sz w:val="28"/>
          <w:szCs w:val="28"/>
        </w:rPr>
      </w:pPr>
    </w:p>
    <w:p w:rsidR="00535B50" w:rsidRDefault="001B6DA9">
      <w:pPr>
        <w:pStyle w:val="a5"/>
        <w:spacing w:line="540" w:lineRule="exact"/>
        <w:ind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一、项目基本情况</w:t>
      </w:r>
    </w:p>
    <w:p w:rsidR="00535B50" w:rsidRDefault="001B6DA9">
      <w:pPr>
        <w:pStyle w:val="a5"/>
        <w:spacing w:line="540" w:lineRule="exact"/>
        <w:ind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（一）项目概况</w:t>
      </w:r>
    </w:p>
    <w:p w:rsidR="00535B50" w:rsidRDefault="001B6DA9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激励机制是提高教育教学质量，推动教育良性发展，办好人民满意教育的重要手段。历年来，芷江县委、县人民政府高度重视教育全面发展和人才培养，出台了一系列助学奖学政策，惠及广大教师和莘莘学子，建立了完整的高中教育激励</w:t>
      </w:r>
      <w:r>
        <w:rPr>
          <w:rFonts w:asciiTheme="minorEastAsia" w:hAnsiTheme="minorEastAsia" w:cstheme="minorEastAsia" w:hint="eastAsia"/>
          <w:sz w:val="28"/>
          <w:szCs w:val="28"/>
        </w:rPr>
        <w:t>机制</w:t>
      </w:r>
      <w:r>
        <w:rPr>
          <w:rFonts w:asciiTheme="minorEastAsia" w:hAnsiTheme="minorEastAsia" w:cstheme="minorEastAsia" w:hint="eastAsia"/>
          <w:sz w:val="28"/>
          <w:szCs w:val="28"/>
        </w:rPr>
        <w:t>，从制度上保障我县高中教育的长足发展。</w:t>
      </w:r>
    </w:p>
    <w:p w:rsidR="00535B50" w:rsidRDefault="001B6DA9">
      <w:pPr>
        <w:spacing w:line="54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（二）项目绩效目标</w:t>
      </w:r>
    </w:p>
    <w:p w:rsidR="00535B50" w:rsidRDefault="001B6DA9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严格执行县人民政府的奖励政策，足额落实奖励资金，充分调动广大师生的积极性和主动性，鼓励高中师生积极进取，奋发有为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再</w:t>
      </w:r>
      <w:r>
        <w:rPr>
          <w:rFonts w:asciiTheme="minorEastAsia" w:hAnsiTheme="minorEastAsia" w:cstheme="minorEastAsia" w:hint="eastAsia"/>
          <w:sz w:val="28"/>
          <w:szCs w:val="28"/>
        </w:rPr>
        <w:t>创高考佳绩，促进教育教学质量稳步提升，推动高中教育可持续发展，办好全县人民满意的高中教育。</w:t>
      </w:r>
    </w:p>
    <w:p w:rsidR="00535B50" w:rsidRDefault="001B6DA9">
      <w:pPr>
        <w:spacing w:line="54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（三）项目实施情况</w:t>
      </w:r>
    </w:p>
    <w:p w:rsidR="00535B50" w:rsidRDefault="001B6DA9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严格要求县教育局和高中学校公示高考录取人数和奖励金分配方案，奖励金的申报和发放工作做到公开、公平、公正，严格按照文件标准申报奖励金，不得降低或提高标准，不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得虚报高考录取学生人数。严格按照程序规范奖励金申报和发放工作。</w:t>
      </w:r>
    </w:p>
    <w:p w:rsidR="00535B50" w:rsidRDefault="001B6DA9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根据芷江侗族自治县人民政府常务会第</w:t>
      </w:r>
      <w:r>
        <w:rPr>
          <w:rFonts w:asciiTheme="minorEastAsia" w:hAnsiTheme="minorEastAsia" w:cstheme="minorEastAsia" w:hint="eastAsia"/>
          <w:sz w:val="28"/>
          <w:szCs w:val="28"/>
        </w:rPr>
        <w:t>71</w:t>
      </w:r>
      <w:r>
        <w:rPr>
          <w:rFonts w:asciiTheme="minorEastAsia" w:hAnsiTheme="minorEastAsia" w:cstheme="minorEastAsia" w:hint="eastAsia"/>
          <w:sz w:val="28"/>
          <w:szCs w:val="28"/>
        </w:rPr>
        <w:t>次会议精神，按奖励标准核实</w:t>
      </w:r>
      <w:r>
        <w:rPr>
          <w:rFonts w:ascii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hAnsiTheme="minorEastAsia" w:cstheme="minorEastAsia" w:hint="eastAsia"/>
          <w:sz w:val="28"/>
          <w:szCs w:val="28"/>
        </w:rPr>
        <w:t>20</w:t>
      </w:r>
      <w:r>
        <w:rPr>
          <w:rFonts w:asciiTheme="minorEastAsia" w:hAnsiTheme="minorEastAsia" w:cstheme="minorEastAsia" w:hint="eastAsia"/>
          <w:sz w:val="28"/>
          <w:szCs w:val="28"/>
        </w:rPr>
        <w:t>年政府高考奖励金总额为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35</w:t>
      </w:r>
      <w:r>
        <w:rPr>
          <w:rFonts w:asciiTheme="minorEastAsia" w:hAnsiTheme="minorEastAsia" w:cstheme="minorEastAsia" w:hint="eastAsia"/>
          <w:sz w:val="28"/>
          <w:szCs w:val="28"/>
        </w:rPr>
        <w:t>.6</w:t>
      </w:r>
      <w:r>
        <w:rPr>
          <w:rFonts w:asciiTheme="minorEastAsia" w:hAnsiTheme="minorEastAsia" w:cstheme="minorEastAsia" w:hint="eastAsia"/>
          <w:sz w:val="28"/>
          <w:szCs w:val="28"/>
        </w:rPr>
        <w:t>万元</w:t>
      </w:r>
      <w:r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其中高考名校奖励金</w:t>
      </w:r>
      <w:r>
        <w:rPr>
          <w:rFonts w:asciiTheme="minorEastAsia" w:hAnsiTheme="minorEastAsia" w:cstheme="minorEastAsia" w:hint="eastAsia"/>
          <w:sz w:val="28"/>
          <w:szCs w:val="28"/>
        </w:rPr>
        <w:t>35</w:t>
      </w:r>
      <w:r>
        <w:rPr>
          <w:rFonts w:asciiTheme="minorEastAsia" w:hAnsiTheme="minorEastAsia" w:cstheme="minorEastAsia" w:hint="eastAsia"/>
          <w:sz w:val="28"/>
          <w:szCs w:val="28"/>
        </w:rPr>
        <w:t>万元</w:t>
      </w:r>
      <w:r>
        <w:rPr>
          <w:rFonts w:asciiTheme="minorEastAsia" w:hAnsiTheme="minorEastAsia" w:cstheme="minorEastAsia" w:hint="eastAsia"/>
          <w:sz w:val="28"/>
          <w:szCs w:val="28"/>
        </w:rPr>
        <w:t>。奖励金由县财政全额拨付给学校，学校按照政府</w:t>
      </w:r>
      <w:r>
        <w:rPr>
          <w:rFonts w:asciiTheme="minorEastAsia" w:hAnsiTheme="minorEastAsia" w:cstheme="minorEastAsia" w:hint="eastAsia"/>
          <w:sz w:val="28"/>
          <w:szCs w:val="28"/>
        </w:rPr>
        <w:t>常务会会议精神和学校奖金分配方案，直接发放给教师和学生个人，严禁截留、挪用、滞留、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扣减奖励金。</w:t>
      </w:r>
    </w:p>
    <w:p w:rsidR="00535B50" w:rsidRDefault="001B6DA9">
      <w:pPr>
        <w:spacing w:line="54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二、绩效评价工作情况</w:t>
      </w:r>
    </w:p>
    <w:p w:rsidR="00535B50" w:rsidRDefault="001B6DA9">
      <w:pPr>
        <w:spacing w:line="540" w:lineRule="exact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（一）绩效评价目的</w:t>
      </w:r>
    </w:p>
    <w:p w:rsidR="00535B50" w:rsidRDefault="001B6DA9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政府常务会会议精神，县教育局招生办核实各校高考录取人数和师生奖励金金额，监督县财政部门和学校足额及时发放师生奖励金。严禁降低发放标准、严禁截留、挪用、扣减奖励金，确保师生的合法利益得到保障。</w:t>
      </w:r>
    </w:p>
    <w:p w:rsidR="00535B50" w:rsidRDefault="001B6DA9">
      <w:pPr>
        <w:spacing w:line="54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（二）绩效评价工作过程</w:t>
      </w:r>
    </w:p>
    <w:p w:rsidR="00535B50" w:rsidRDefault="001B6DA9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本次绩效评价工作分为三个阶段。一是前期准备阶段。明确评价对象和范围及评价目的，成立绩效评价工作组，了解项目基本情况、统计资料清单、访谈提纲、调查表及调查问</w:t>
      </w:r>
      <w:r>
        <w:rPr>
          <w:rFonts w:asciiTheme="minorEastAsia" w:hAnsiTheme="minorEastAsia" w:cstheme="minorEastAsia" w:hint="eastAsia"/>
          <w:sz w:val="28"/>
          <w:szCs w:val="28"/>
        </w:rPr>
        <w:t>卷等调查文本，拟定方案。二是实施阶段。通过听取介绍、查看资料、人员座谈、发放问卷调查等形式进行绩效考评。三是分析评价阶段。从项目决策、项目管理、项目绩效三个方面对项目实施情况进行综合分析，形成评价结论。</w:t>
      </w:r>
    </w:p>
    <w:p w:rsidR="00535B50" w:rsidRDefault="001B6DA9">
      <w:pPr>
        <w:spacing w:line="540" w:lineRule="exact"/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三、项目主要绩效及评价</w:t>
      </w:r>
    </w:p>
    <w:p w:rsidR="00535B50" w:rsidRDefault="001B6DA9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县教育局招生办制定考核细则，实行学校自我评价与统一评价相结合，专项考核与日常工作考核相结合。主要通过核查资料、实地查看和走访奖励对象等方式进行。</w:t>
      </w:r>
    </w:p>
    <w:p w:rsidR="00535B50" w:rsidRDefault="001B6DA9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该项目既是激励工程，也是惠及广大师生的民生工程。通过政府投入，有效地提高了广大师生教学的积极性和创造性，也为学校有效解决了办学中的资金短缺问题，为品学兼优的贫困学子解决了上大学的后顾之忧，有效地推动了我县高中教育良性发展，深受社会好评。</w:t>
      </w:r>
    </w:p>
    <w:p w:rsidR="00535B50" w:rsidRDefault="001B6DA9">
      <w:pPr>
        <w:spacing w:line="540" w:lineRule="exact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目前存在的问题</w:t>
      </w:r>
      <w:r>
        <w:rPr>
          <w:rFonts w:asciiTheme="minorEastAsia" w:hAnsiTheme="minorEastAsia" w:cstheme="minorEastAsia" w:hint="eastAsia"/>
          <w:sz w:val="28"/>
          <w:szCs w:val="28"/>
        </w:rPr>
        <w:t>：奖励人数受限，资金不能及时到位。</w:t>
      </w:r>
    </w:p>
    <w:p w:rsidR="00535B50" w:rsidRDefault="001B6DA9">
      <w:pPr>
        <w:spacing w:line="540" w:lineRule="exact"/>
        <w:ind w:firstLineChars="200" w:firstLine="56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建议</w:t>
      </w:r>
      <w:r>
        <w:rPr>
          <w:rFonts w:asciiTheme="minorEastAsia" w:hAnsiTheme="minorEastAsia" w:cstheme="minorEastAsia" w:hint="eastAsia"/>
          <w:sz w:val="28"/>
          <w:szCs w:val="28"/>
        </w:rPr>
        <w:t>：提高奖励标准，扩大奖励范围，县财政确保优先解决资金。</w:t>
      </w:r>
    </w:p>
    <w:p w:rsidR="00535B50" w:rsidRDefault="00535B50">
      <w:pPr>
        <w:spacing w:line="54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:rsidR="00535B50" w:rsidRDefault="001B6DA9">
      <w:pPr>
        <w:spacing w:line="540" w:lineRule="exact"/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2021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 w:rsidR="000E5BEE"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535B50" w:rsidRDefault="00535B50">
      <w:pPr>
        <w:spacing w:line="580" w:lineRule="exact"/>
        <w:ind w:firstLineChars="200" w:firstLine="640"/>
        <w:rPr>
          <w:rFonts w:asciiTheme="minorEastAsia" w:hAnsiTheme="minorEastAsia" w:cstheme="minorEastAsia"/>
          <w:sz w:val="28"/>
          <w:szCs w:val="28"/>
        </w:rPr>
      </w:pPr>
      <w:bookmarkStart w:id="0" w:name="_GoBack"/>
      <w:r w:rsidRPr="00535B50">
        <w:rPr>
          <w:rFonts w:ascii="仿宋" w:eastAsia="仿宋" w:hAnsi="仿宋"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1pt;margin-top:8.5pt;width:460.3pt;height:692.3pt;z-index:251658240">
            <v:imagedata r:id="rId7" o:title=""/>
          </v:shape>
          <o:OLEObject Type="Embed" ProgID="Excel.Sheet.8" ShapeID="_x0000_s1026" DrawAspect="Content" ObjectID="_1688309838" r:id="rId8"/>
        </w:pict>
      </w:r>
      <w:bookmarkEnd w:id="0"/>
    </w:p>
    <w:sectPr w:rsidR="00535B50" w:rsidSect="00535B50">
      <w:pgSz w:w="11906" w:h="16838"/>
      <w:pgMar w:top="1383" w:right="1519" w:bottom="1175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A9" w:rsidRDefault="001B6DA9" w:rsidP="000E5BEE">
      <w:r>
        <w:separator/>
      </w:r>
    </w:p>
  </w:endnote>
  <w:endnote w:type="continuationSeparator" w:id="0">
    <w:p w:rsidR="001B6DA9" w:rsidRDefault="001B6DA9" w:rsidP="000E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A9" w:rsidRDefault="001B6DA9" w:rsidP="000E5BEE">
      <w:r>
        <w:separator/>
      </w:r>
    </w:p>
  </w:footnote>
  <w:footnote w:type="continuationSeparator" w:id="0">
    <w:p w:rsidR="001B6DA9" w:rsidRDefault="001B6DA9" w:rsidP="000E5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C18"/>
    <w:rsid w:val="0007347A"/>
    <w:rsid w:val="000E5BEE"/>
    <w:rsid w:val="001B6DA9"/>
    <w:rsid w:val="004A12AF"/>
    <w:rsid w:val="00535B50"/>
    <w:rsid w:val="005E1EBD"/>
    <w:rsid w:val="006B7049"/>
    <w:rsid w:val="00830457"/>
    <w:rsid w:val="00966C18"/>
    <w:rsid w:val="00A511B2"/>
    <w:rsid w:val="00BB0443"/>
    <w:rsid w:val="00E62EE0"/>
    <w:rsid w:val="00EA36EF"/>
    <w:rsid w:val="00EC02EC"/>
    <w:rsid w:val="00F43CFE"/>
    <w:rsid w:val="02A60246"/>
    <w:rsid w:val="0D541373"/>
    <w:rsid w:val="0E3A479D"/>
    <w:rsid w:val="15D42E77"/>
    <w:rsid w:val="18FC1998"/>
    <w:rsid w:val="1C2D5A2A"/>
    <w:rsid w:val="1C885377"/>
    <w:rsid w:val="2AE02244"/>
    <w:rsid w:val="32EA5B2F"/>
    <w:rsid w:val="39C23E4E"/>
    <w:rsid w:val="3AF4605E"/>
    <w:rsid w:val="3DE177B5"/>
    <w:rsid w:val="43E258DB"/>
    <w:rsid w:val="483B5E11"/>
    <w:rsid w:val="497E5AD0"/>
    <w:rsid w:val="58085676"/>
    <w:rsid w:val="5D4F66D7"/>
    <w:rsid w:val="655C7760"/>
    <w:rsid w:val="66F5229F"/>
    <w:rsid w:val="73D01BB2"/>
    <w:rsid w:val="79F13209"/>
    <w:rsid w:val="7EE0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35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35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35B5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535B5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35B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168</Words>
  <Characters>961</Characters>
  <Application>Microsoft Office Word</Application>
  <DocSecurity>0</DocSecurity>
  <Lines>8</Lines>
  <Paragraphs>2</Paragraphs>
  <ScaleCrop>false</ScaleCrop>
  <Company>china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蒋家进</cp:lastModifiedBy>
  <cp:revision>5</cp:revision>
  <cp:lastPrinted>2021-07-20T01:34:00Z</cp:lastPrinted>
  <dcterms:created xsi:type="dcterms:W3CDTF">2019-05-24T09:29:00Z</dcterms:created>
  <dcterms:modified xsi:type="dcterms:W3CDTF">2021-07-20T10:11:00Z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