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A29" w:rsidRDefault="00AB7A29">
      <w:pPr>
        <w:spacing w:line="360" w:lineRule="auto"/>
        <w:jc w:val="center"/>
        <w:rPr>
          <w:rFonts w:ascii="黑体" w:eastAsia="黑体" w:hAnsi="黑体" w:cs="仿宋_GB2312"/>
          <w:bCs/>
          <w:sz w:val="44"/>
          <w:szCs w:val="44"/>
        </w:rPr>
      </w:pPr>
    </w:p>
    <w:p w:rsidR="00AB7A29" w:rsidRDefault="00AB7A29">
      <w:pPr>
        <w:spacing w:line="360" w:lineRule="auto"/>
        <w:jc w:val="center"/>
        <w:rPr>
          <w:rFonts w:ascii="黑体" w:eastAsia="黑体" w:hAnsi="黑体" w:cs="仿宋_GB2312"/>
          <w:bCs/>
          <w:sz w:val="44"/>
          <w:szCs w:val="44"/>
        </w:rPr>
      </w:pPr>
    </w:p>
    <w:p w:rsidR="00AB7A29" w:rsidRDefault="00AB7A29">
      <w:pPr>
        <w:spacing w:line="360" w:lineRule="auto"/>
        <w:jc w:val="center"/>
        <w:rPr>
          <w:rFonts w:ascii="黑体" w:eastAsia="黑体" w:hAnsi="黑体" w:cs="仿宋_GB2312"/>
          <w:bCs/>
          <w:sz w:val="44"/>
          <w:szCs w:val="44"/>
        </w:rPr>
      </w:pPr>
    </w:p>
    <w:p w:rsidR="00AB7A29" w:rsidRDefault="00AB7A29">
      <w:pPr>
        <w:spacing w:line="360" w:lineRule="auto"/>
        <w:jc w:val="center"/>
        <w:rPr>
          <w:rFonts w:ascii="黑体" w:eastAsia="黑体" w:hAnsi="黑体" w:cs="仿宋_GB2312"/>
          <w:bCs/>
          <w:sz w:val="44"/>
          <w:szCs w:val="44"/>
        </w:rPr>
      </w:pPr>
    </w:p>
    <w:p w:rsidR="00B47EFE" w:rsidRDefault="00384BE0" w:rsidP="00B47EFE">
      <w:pPr>
        <w:spacing w:line="360" w:lineRule="auto"/>
        <w:jc w:val="center"/>
        <w:rPr>
          <w:rFonts w:ascii="黑体" w:eastAsia="黑体" w:hAnsi="黑体" w:cs="仿宋_GB2312"/>
          <w:bCs/>
          <w:sz w:val="44"/>
          <w:szCs w:val="44"/>
        </w:rPr>
      </w:pPr>
      <w:r>
        <w:rPr>
          <w:rFonts w:ascii="黑体" w:eastAsia="黑体" w:hAnsi="黑体" w:cs="仿宋_GB2312" w:hint="eastAsia"/>
          <w:bCs/>
          <w:sz w:val="44"/>
          <w:szCs w:val="44"/>
        </w:rPr>
        <w:t>2021</w:t>
      </w:r>
      <w:r w:rsidR="00B84257">
        <w:rPr>
          <w:rFonts w:ascii="黑体" w:eastAsia="黑体" w:hAnsi="黑体" w:cs="仿宋_GB2312" w:hint="eastAsia"/>
          <w:bCs/>
          <w:sz w:val="44"/>
          <w:szCs w:val="44"/>
        </w:rPr>
        <w:t>年</w:t>
      </w:r>
      <w:r>
        <w:rPr>
          <w:rFonts w:ascii="黑体" w:eastAsia="黑体" w:hAnsi="黑体" w:cs="仿宋_GB2312" w:hint="eastAsia"/>
          <w:bCs/>
          <w:sz w:val="44"/>
          <w:szCs w:val="44"/>
        </w:rPr>
        <w:t>高考</w:t>
      </w:r>
      <w:r w:rsidR="00B47EFE" w:rsidRPr="00B47EFE">
        <w:rPr>
          <w:rFonts w:ascii="黑体" w:eastAsia="黑体" w:hAnsi="黑体" w:cs="仿宋_GB2312" w:hint="eastAsia"/>
          <w:bCs/>
          <w:sz w:val="44"/>
          <w:szCs w:val="44"/>
        </w:rPr>
        <w:t>、初中毕业会考及</w:t>
      </w:r>
    </w:p>
    <w:p w:rsidR="00B84257" w:rsidRDefault="00B47EFE" w:rsidP="00B47EFE">
      <w:pPr>
        <w:spacing w:line="360" w:lineRule="auto"/>
        <w:jc w:val="center"/>
        <w:rPr>
          <w:rFonts w:ascii="黑体" w:eastAsia="黑体" w:hAnsi="黑体" w:cs="仿宋_GB2312"/>
          <w:bCs/>
          <w:sz w:val="44"/>
          <w:szCs w:val="44"/>
        </w:rPr>
      </w:pPr>
      <w:r w:rsidRPr="00B47EFE">
        <w:rPr>
          <w:rFonts w:ascii="黑体" w:eastAsia="黑体" w:hAnsi="黑体" w:cs="仿宋_GB2312" w:hint="eastAsia"/>
          <w:bCs/>
          <w:sz w:val="44"/>
          <w:szCs w:val="44"/>
        </w:rPr>
        <w:t>招考</w:t>
      </w:r>
      <w:r>
        <w:rPr>
          <w:rFonts w:ascii="黑体" w:eastAsia="黑体" w:hAnsi="黑体" w:cs="仿宋_GB2312" w:hint="eastAsia"/>
          <w:bCs/>
          <w:sz w:val="44"/>
          <w:szCs w:val="44"/>
        </w:rPr>
        <w:t>经费</w:t>
      </w:r>
      <w:r w:rsidR="00B84257">
        <w:rPr>
          <w:rFonts w:ascii="黑体" w:eastAsia="黑体" w:hAnsi="黑体" w:cs="仿宋_GB2312" w:hint="eastAsia"/>
          <w:bCs/>
          <w:sz w:val="44"/>
          <w:szCs w:val="44"/>
        </w:rPr>
        <w:t>绩效评价报告</w:t>
      </w:r>
    </w:p>
    <w:p w:rsidR="00B84257" w:rsidRDefault="00B84257">
      <w:pPr>
        <w:spacing w:line="360" w:lineRule="auto"/>
        <w:jc w:val="center"/>
        <w:rPr>
          <w:rFonts w:ascii="仿宋" w:eastAsia="仿宋" w:hAnsi="仿宋" w:cs="仿宋_GB2312"/>
          <w:bCs/>
          <w:sz w:val="32"/>
          <w:szCs w:val="32"/>
        </w:rPr>
      </w:pPr>
    </w:p>
    <w:p w:rsidR="00B84257" w:rsidRDefault="00B84257">
      <w:pPr>
        <w:spacing w:line="360" w:lineRule="auto"/>
        <w:ind w:firstLine="554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根据芷江侗族自治县财政局关于印发《芷江侗族自治县财政局关于认真做好</w:t>
      </w:r>
      <w:r w:rsidR="00384BE0">
        <w:rPr>
          <w:rFonts w:ascii="仿宋" w:eastAsia="仿宋" w:hAnsi="仿宋" w:cs="仿宋_GB2312" w:hint="eastAsia"/>
          <w:sz w:val="32"/>
          <w:szCs w:val="32"/>
        </w:rPr>
        <w:t>2021</w:t>
      </w:r>
      <w:r>
        <w:rPr>
          <w:rFonts w:ascii="仿宋" w:eastAsia="仿宋" w:hAnsi="仿宋" w:cs="仿宋_GB2312" w:hint="eastAsia"/>
          <w:sz w:val="32"/>
          <w:szCs w:val="32"/>
        </w:rPr>
        <w:t>年度财政支出项目绩效评价工作的通知》要求，对我县</w:t>
      </w:r>
      <w:r w:rsidR="00384BE0">
        <w:rPr>
          <w:rFonts w:ascii="仿宋" w:eastAsia="仿宋" w:hAnsi="仿宋" w:cs="仿宋_GB2312" w:hint="eastAsia"/>
          <w:sz w:val="32"/>
          <w:szCs w:val="32"/>
        </w:rPr>
        <w:t>2021</w:t>
      </w:r>
      <w:r>
        <w:rPr>
          <w:rFonts w:ascii="仿宋" w:eastAsia="仿宋" w:hAnsi="仿宋" w:cs="仿宋_GB2312" w:hint="eastAsia"/>
          <w:sz w:val="32"/>
          <w:szCs w:val="32"/>
        </w:rPr>
        <w:t>年度</w:t>
      </w:r>
      <w:r w:rsidR="00B47EFE">
        <w:rPr>
          <w:rFonts w:ascii="仿宋" w:eastAsia="仿宋" w:hAnsi="仿宋" w:cs="仿宋_GB2312" w:hint="eastAsia"/>
          <w:sz w:val="32"/>
          <w:szCs w:val="32"/>
        </w:rPr>
        <w:t>高中、初中毕业会考及招考经费</w:t>
      </w:r>
      <w:r>
        <w:rPr>
          <w:rFonts w:ascii="仿宋" w:eastAsia="仿宋" w:hAnsi="仿宋" w:cs="仿宋_GB2312" w:hint="eastAsia"/>
          <w:sz w:val="32"/>
          <w:szCs w:val="32"/>
        </w:rPr>
        <w:t>专项资金支出情况开展了绩效评价，现将评价情况报告如下：</w:t>
      </w:r>
    </w:p>
    <w:p w:rsidR="00B84257" w:rsidRDefault="00B84257">
      <w:pPr>
        <w:numPr>
          <w:ilvl w:val="0"/>
          <w:numId w:val="1"/>
        </w:numPr>
        <w:spacing w:line="360" w:lineRule="auto"/>
        <w:ind w:firstLine="554"/>
        <w:rPr>
          <w:rFonts w:ascii="黑体" w:eastAsia="黑体" w:hAnsi="黑体" w:cs="仿宋_GB2312"/>
          <w:bCs/>
          <w:sz w:val="32"/>
          <w:szCs w:val="32"/>
        </w:rPr>
      </w:pPr>
      <w:r>
        <w:rPr>
          <w:rFonts w:ascii="黑体" w:eastAsia="黑体" w:hAnsi="黑体" w:cs="仿宋_GB2312" w:hint="eastAsia"/>
          <w:bCs/>
          <w:sz w:val="32"/>
          <w:szCs w:val="32"/>
        </w:rPr>
        <w:t>项目基本情况。</w:t>
      </w:r>
    </w:p>
    <w:p w:rsidR="00B84257" w:rsidRDefault="00B84257">
      <w:pPr>
        <w:spacing w:line="360" w:lineRule="auto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 xml:space="preserve"> </w:t>
      </w:r>
      <w:r>
        <w:rPr>
          <w:rFonts w:ascii="仿宋" w:eastAsia="仿宋" w:hAnsi="仿宋" w:cs="仿宋_GB2312" w:hint="eastAsia"/>
          <w:bCs/>
          <w:sz w:val="32"/>
          <w:szCs w:val="32"/>
        </w:rPr>
        <w:t xml:space="preserve"> （一）、项目概况。</w:t>
      </w:r>
    </w:p>
    <w:p w:rsidR="00B84257" w:rsidRDefault="00B47EFE">
      <w:pPr>
        <w:spacing w:line="360" w:lineRule="auto"/>
        <w:ind w:firstLine="524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为了</w:t>
      </w:r>
      <w:r w:rsidRPr="00B47EFE">
        <w:rPr>
          <w:rFonts w:ascii="仿宋" w:eastAsia="仿宋" w:hAnsi="仿宋" w:cs="仿宋_GB2312" w:hint="eastAsia"/>
          <w:sz w:val="32"/>
          <w:szCs w:val="32"/>
        </w:rPr>
        <w:t>顺利完成</w:t>
      </w:r>
      <w:r w:rsidR="00384BE0">
        <w:rPr>
          <w:rFonts w:ascii="仿宋" w:eastAsia="仿宋" w:hAnsi="仿宋" w:cs="仿宋_GB2312" w:hint="eastAsia"/>
          <w:sz w:val="32"/>
          <w:szCs w:val="32"/>
        </w:rPr>
        <w:t>2021</w:t>
      </w:r>
      <w:r w:rsidRPr="00B47EFE">
        <w:rPr>
          <w:rFonts w:ascii="仿宋" w:eastAsia="仿宋" w:hAnsi="仿宋" w:cs="仿宋_GB2312" w:hint="eastAsia"/>
          <w:sz w:val="32"/>
          <w:szCs w:val="32"/>
        </w:rPr>
        <w:t>年高中、初中毕业会考及招考工作，保障每个考生有一个公平公正的考试环境。</w:t>
      </w:r>
      <w:r w:rsidR="00384BE0">
        <w:rPr>
          <w:rFonts w:ascii="仿宋" w:eastAsia="仿宋" w:hAnsi="仿宋" w:cs="仿宋_GB2312" w:hint="eastAsia"/>
          <w:sz w:val="32"/>
          <w:szCs w:val="32"/>
        </w:rPr>
        <w:t>2021</w:t>
      </w:r>
      <w:r w:rsidR="00B84257">
        <w:rPr>
          <w:rFonts w:ascii="仿宋" w:eastAsia="仿宋" w:hAnsi="仿宋" w:cs="仿宋_GB2312" w:hint="eastAsia"/>
          <w:sz w:val="32"/>
          <w:szCs w:val="32"/>
        </w:rPr>
        <w:t>年，我县</w:t>
      </w:r>
      <w:r w:rsidR="004E7722">
        <w:rPr>
          <w:rFonts w:ascii="仿宋" w:eastAsia="仿宋" w:hAnsi="仿宋" w:cs="仿宋_GB2312" w:hint="eastAsia"/>
          <w:sz w:val="32"/>
          <w:szCs w:val="32"/>
        </w:rPr>
        <w:t>安排</w:t>
      </w:r>
      <w:r>
        <w:rPr>
          <w:rFonts w:ascii="仿宋" w:eastAsia="仿宋" w:hAnsi="仿宋" w:cs="仿宋_GB2312" w:hint="eastAsia"/>
          <w:sz w:val="32"/>
          <w:szCs w:val="32"/>
        </w:rPr>
        <w:t>8</w:t>
      </w:r>
      <w:r w:rsidR="00384BE0">
        <w:rPr>
          <w:rFonts w:ascii="仿宋" w:eastAsia="仿宋" w:hAnsi="仿宋" w:cs="仿宋_GB2312" w:hint="eastAsia"/>
          <w:sz w:val="32"/>
          <w:szCs w:val="32"/>
        </w:rPr>
        <w:t>4.00</w:t>
      </w:r>
      <w:r w:rsidR="00B84257">
        <w:rPr>
          <w:rFonts w:ascii="仿宋" w:eastAsia="仿宋" w:hAnsi="仿宋" w:cs="仿宋_GB2312" w:hint="eastAsia"/>
          <w:sz w:val="32"/>
          <w:szCs w:val="32"/>
        </w:rPr>
        <w:t>万元</w:t>
      </w:r>
      <w:r w:rsidR="004E7722">
        <w:rPr>
          <w:rFonts w:ascii="仿宋" w:eastAsia="仿宋" w:hAnsi="仿宋" w:cs="仿宋_GB2312" w:hint="eastAsia"/>
          <w:sz w:val="32"/>
          <w:szCs w:val="32"/>
        </w:rPr>
        <w:t>用于</w:t>
      </w:r>
      <w:r>
        <w:rPr>
          <w:rFonts w:ascii="仿宋" w:eastAsia="仿宋" w:hAnsi="仿宋" w:cs="仿宋_GB2312" w:hint="eastAsia"/>
          <w:sz w:val="32"/>
          <w:szCs w:val="32"/>
        </w:rPr>
        <w:t>高考、学考以及初中毕业会考和教师招考工作</w:t>
      </w:r>
      <w:r w:rsidR="00B84257">
        <w:rPr>
          <w:rFonts w:ascii="仿宋" w:eastAsia="仿宋" w:hAnsi="仿宋" w:cs="仿宋_GB2312" w:hint="eastAsia"/>
          <w:sz w:val="32"/>
          <w:szCs w:val="32"/>
        </w:rPr>
        <w:t>。</w:t>
      </w:r>
    </w:p>
    <w:p w:rsidR="00B84257" w:rsidRDefault="00B84257">
      <w:pPr>
        <w:spacing w:line="360" w:lineRule="auto"/>
        <w:ind w:firstLine="524"/>
        <w:rPr>
          <w:rFonts w:ascii="仿宋" w:eastAsia="仿宋" w:hAnsi="仿宋" w:cs="仿宋_GB2312"/>
          <w:bCs/>
          <w:sz w:val="32"/>
          <w:szCs w:val="32"/>
        </w:rPr>
      </w:pPr>
      <w:r>
        <w:rPr>
          <w:rFonts w:ascii="仿宋" w:eastAsia="仿宋" w:hAnsi="仿宋" w:cs="仿宋_GB2312" w:hint="eastAsia"/>
          <w:bCs/>
          <w:sz w:val="32"/>
          <w:szCs w:val="32"/>
        </w:rPr>
        <w:t>（二）、项目绩效目标情况。</w:t>
      </w:r>
    </w:p>
    <w:p w:rsidR="00B84257" w:rsidRDefault="00B84257">
      <w:pPr>
        <w:spacing w:line="360" w:lineRule="auto"/>
        <w:ind w:firstLine="524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该项目实现预期目标。项目立项切合实际，资金使用合规。项目长期绩效目标为</w:t>
      </w:r>
      <w:r w:rsidR="00B47EFE" w:rsidRPr="00B47EFE">
        <w:rPr>
          <w:rFonts w:ascii="仿宋" w:eastAsia="仿宋" w:hAnsi="仿宋" w:cs="仿宋_GB2312" w:hint="eastAsia"/>
          <w:sz w:val="32"/>
          <w:szCs w:val="32"/>
        </w:rPr>
        <w:t>顺利完成</w:t>
      </w:r>
      <w:r w:rsidR="00384BE0">
        <w:rPr>
          <w:rFonts w:ascii="仿宋" w:eastAsia="仿宋" w:hAnsi="仿宋" w:cs="仿宋_GB2312" w:hint="eastAsia"/>
          <w:sz w:val="32"/>
          <w:szCs w:val="32"/>
        </w:rPr>
        <w:t>2021</w:t>
      </w:r>
      <w:r w:rsidR="00B47EFE" w:rsidRPr="00B47EFE">
        <w:rPr>
          <w:rFonts w:ascii="仿宋" w:eastAsia="仿宋" w:hAnsi="仿宋" w:cs="仿宋_GB2312" w:hint="eastAsia"/>
          <w:sz w:val="32"/>
          <w:szCs w:val="32"/>
        </w:rPr>
        <w:t>年高中、初中毕业会考及招考工作，保障每个考生有一个公平公正的考试环</w:t>
      </w:r>
      <w:r w:rsidR="00B47EFE">
        <w:rPr>
          <w:rFonts w:ascii="仿宋" w:eastAsia="仿宋" w:hAnsi="仿宋" w:cs="仿宋_GB2312" w:hint="eastAsia"/>
          <w:sz w:val="32"/>
          <w:szCs w:val="32"/>
        </w:rPr>
        <w:t>境</w:t>
      </w:r>
      <w:r>
        <w:rPr>
          <w:rFonts w:ascii="仿宋" w:eastAsia="仿宋" w:hAnsi="仿宋" w:cs="仿宋_GB2312" w:hint="eastAsia"/>
          <w:sz w:val="32"/>
          <w:szCs w:val="32"/>
        </w:rPr>
        <w:t>。</w:t>
      </w:r>
      <w:r w:rsidR="00B47EFE">
        <w:rPr>
          <w:rFonts w:ascii="仿宋" w:eastAsia="仿宋" w:hAnsi="仿宋" w:cs="仿宋_GB2312" w:hint="eastAsia"/>
          <w:sz w:val="32"/>
          <w:szCs w:val="32"/>
        </w:rPr>
        <w:lastRenderedPageBreak/>
        <w:t>促进教育环境的健康发展。</w:t>
      </w:r>
      <w:r>
        <w:rPr>
          <w:rFonts w:ascii="仿宋" w:eastAsia="仿宋" w:hAnsi="仿宋" w:cs="仿宋_GB2312" w:hint="eastAsia"/>
          <w:sz w:val="32"/>
          <w:szCs w:val="32"/>
        </w:rPr>
        <w:t>项目阶段绩效目标为</w:t>
      </w:r>
      <w:r w:rsidR="00B47EFE" w:rsidRPr="00B47EFE">
        <w:rPr>
          <w:rFonts w:ascii="仿宋" w:eastAsia="仿宋" w:hAnsi="仿宋" w:cs="仿宋_GB2312" w:hint="eastAsia"/>
          <w:sz w:val="32"/>
          <w:szCs w:val="32"/>
        </w:rPr>
        <w:t>顺利完成</w:t>
      </w:r>
      <w:r w:rsidR="00384BE0">
        <w:rPr>
          <w:rFonts w:ascii="仿宋" w:eastAsia="仿宋" w:hAnsi="仿宋" w:cs="仿宋_GB2312" w:hint="eastAsia"/>
          <w:sz w:val="32"/>
          <w:szCs w:val="32"/>
        </w:rPr>
        <w:t>2021</w:t>
      </w:r>
      <w:r w:rsidR="00B47EFE" w:rsidRPr="00B47EFE">
        <w:rPr>
          <w:rFonts w:ascii="仿宋" w:eastAsia="仿宋" w:hAnsi="仿宋" w:cs="仿宋_GB2312" w:hint="eastAsia"/>
          <w:sz w:val="32"/>
          <w:szCs w:val="32"/>
        </w:rPr>
        <w:t>年高中</w:t>
      </w:r>
      <w:r w:rsidR="00B47EFE">
        <w:rPr>
          <w:rFonts w:ascii="仿宋" w:eastAsia="仿宋" w:hAnsi="仿宋" w:cs="仿宋_GB2312" w:hint="eastAsia"/>
          <w:sz w:val="32"/>
          <w:szCs w:val="32"/>
        </w:rPr>
        <w:t>、初中毕业会考及招考工作，保障每个考生有一个公平公正的考试环境</w:t>
      </w:r>
      <w:r>
        <w:rPr>
          <w:rFonts w:ascii="仿宋" w:eastAsia="仿宋" w:hAnsi="仿宋" w:cs="仿宋_GB2312" w:hint="eastAsia"/>
          <w:sz w:val="32"/>
          <w:szCs w:val="32"/>
        </w:rPr>
        <w:t>。</w:t>
      </w:r>
    </w:p>
    <w:p w:rsidR="00B84257" w:rsidRDefault="00B84257">
      <w:pPr>
        <w:numPr>
          <w:ilvl w:val="0"/>
          <w:numId w:val="2"/>
        </w:numPr>
        <w:spacing w:line="360" w:lineRule="auto"/>
        <w:ind w:firstLine="524"/>
        <w:rPr>
          <w:rFonts w:ascii="仿宋" w:eastAsia="仿宋" w:hAnsi="仿宋" w:cs="仿宋_GB2312"/>
          <w:bCs/>
          <w:sz w:val="32"/>
          <w:szCs w:val="32"/>
        </w:rPr>
      </w:pPr>
      <w:r>
        <w:rPr>
          <w:rFonts w:ascii="仿宋" w:eastAsia="仿宋" w:hAnsi="仿宋" w:cs="仿宋_GB2312" w:hint="eastAsia"/>
          <w:bCs/>
          <w:sz w:val="32"/>
          <w:szCs w:val="32"/>
        </w:rPr>
        <w:t>、项目实施情况分析。</w:t>
      </w:r>
    </w:p>
    <w:p w:rsidR="00B84257" w:rsidRDefault="00B84257">
      <w:pPr>
        <w:spacing w:line="360" w:lineRule="auto"/>
        <w:ind w:firstLine="524"/>
        <w:rPr>
          <w:rFonts w:ascii="仿宋" w:eastAsia="仿宋" w:hAnsi="仿宋" w:cs="仿宋_GB2312"/>
          <w:bCs/>
          <w:sz w:val="32"/>
          <w:szCs w:val="32"/>
        </w:rPr>
      </w:pPr>
      <w:r>
        <w:rPr>
          <w:rFonts w:ascii="仿宋" w:eastAsia="仿宋" w:hAnsi="仿宋" w:cs="仿宋_GB2312" w:hint="eastAsia"/>
          <w:bCs/>
          <w:sz w:val="32"/>
          <w:szCs w:val="32"/>
        </w:rPr>
        <w:t>1、项目资金到位及使用情况。</w:t>
      </w:r>
    </w:p>
    <w:p w:rsidR="00B84257" w:rsidRDefault="00B84257">
      <w:pPr>
        <w:spacing w:line="360" w:lineRule="auto"/>
        <w:ind w:firstLine="524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所有项目在本年度按期</w:t>
      </w:r>
      <w:r w:rsidR="00B47EFE">
        <w:rPr>
          <w:rFonts w:ascii="仿宋" w:eastAsia="仿宋" w:hAnsi="仿宋" w:cs="仿宋_GB2312" w:hint="eastAsia"/>
          <w:sz w:val="32"/>
          <w:szCs w:val="32"/>
        </w:rPr>
        <w:t>完成</w:t>
      </w:r>
      <w:r>
        <w:rPr>
          <w:rFonts w:ascii="仿宋" w:eastAsia="仿宋" w:hAnsi="仿宋" w:cs="仿宋_GB2312" w:hint="eastAsia"/>
          <w:sz w:val="32"/>
          <w:szCs w:val="32"/>
        </w:rPr>
        <w:t>，截止</w:t>
      </w:r>
      <w:r w:rsidR="00384BE0">
        <w:rPr>
          <w:rFonts w:ascii="仿宋" w:eastAsia="仿宋" w:hAnsi="仿宋" w:cs="仿宋_GB2312" w:hint="eastAsia"/>
          <w:sz w:val="32"/>
          <w:szCs w:val="32"/>
        </w:rPr>
        <w:t>2021</w:t>
      </w:r>
      <w:r>
        <w:rPr>
          <w:rFonts w:ascii="仿宋" w:eastAsia="仿宋" w:hAnsi="仿宋" w:cs="仿宋_GB2312" w:hint="eastAsia"/>
          <w:sz w:val="32"/>
          <w:szCs w:val="32"/>
        </w:rPr>
        <w:t>年12月资金全部支付。</w:t>
      </w:r>
    </w:p>
    <w:p w:rsidR="00B84257" w:rsidRDefault="00B84257">
      <w:pPr>
        <w:spacing w:line="360" w:lineRule="auto"/>
        <w:ind w:firstLine="524"/>
        <w:rPr>
          <w:rFonts w:ascii="仿宋" w:eastAsia="仿宋" w:hAnsi="仿宋" w:cs="仿宋_GB2312"/>
          <w:bCs/>
          <w:sz w:val="32"/>
          <w:szCs w:val="32"/>
        </w:rPr>
      </w:pPr>
      <w:r>
        <w:rPr>
          <w:rFonts w:ascii="仿宋" w:eastAsia="仿宋" w:hAnsi="仿宋" w:cs="仿宋_GB2312" w:hint="eastAsia"/>
          <w:bCs/>
          <w:sz w:val="32"/>
          <w:szCs w:val="32"/>
        </w:rPr>
        <w:t xml:space="preserve"> 2、项目实施保障措施。</w:t>
      </w:r>
    </w:p>
    <w:p w:rsidR="00B84257" w:rsidRPr="00722488" w:rsidRDefault="00B84257">
      <w:pPr>
        <w:rPr>
          <w:rFonts w:ascii="仿宋" w:eastAsia="仿宋" w:hAnsi="仿宋" w:cs="仿宋_GB2312"/>
          <w:bCs/>
          <w:sz w:val="32"/>
          <w:szCs w:val="32"/>
        </w:rPr>
      </w:pPr>
      <w:r w:rsidRPr="00722488">
        <w:rPr>
          <w:rFonts w:ascii="仿宋" w:eastAsia="仿宋" w:hAnsi="仿宋" w:cs="仿宋_GB2312" w:hint="eastAsia"/>
          <w:bCs/>
          <w:sz w:val="32"/>
          <w:szCs w:val="32"/>
        </w:rPr>
        <w:t xml:space="preserve">   （1）强化领导，健全工作机制。县委、县政府高度重视，协调实施过程中遇到的各种问题。在上级领导的关心支持下，我县形成了政府重视、教育行政部门统一管理、相关部门密切配合的良好局面。   </w:t>
      </w:r>
    </w:p>
    <w:p w:rsidR="00B84257" w:rsidRDefault="00B84257">
      <w:pPr>
        <w:spacing w:line="52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bCs/>
          <w:sz w:val="32"/>
          <w:szCs w:val="32"/>
        </w:rPr>
        <w:t>（2）、强化资金管理，出台项目优惠政策。</w:t>
      </w:r>
      <w:r>
        <w:rPr>
          <w:rFonts w:ascii="仿宋" w:eastAsia="仿宋" w:hAnsi="仿宋" w:cs="仿宋_GB2312" w:hint="eastAsia"/>
          <w:sz w:val="32"/>
          <w:szCs w:val="32"/>
        </w:rPr>
        <w:t>项目资金实行分帐核算，专款专用，不用于偿还过去拖欠的工程款和其他债务。资金拨付按照财政国库管理制订有关规定执行,杜绝挤占、挪用、克扣、截留、套取专款的现象,保证不拖欠。</w:t>
      </w:r>
    </w:p>
    <w:p w:rsidR="00B84257" w:rsidRDefault="00B84257">
      <w:pPr>
        <w:spacing w:line="52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bCs/>
          <w:sz w:val="32"/>
          <w:szCs w:val="32"/>
        </w:rPr>
        <w:t>（3）、严格</w:t>
      </w:r>
      <w:r w:rsidR="00B47EFE">
        <w:rPr>
          <w:rFonts w:ascii="仿宋" w:eastAsia="仿宋" w:hAnsi="仿宋" w:cs="仿宋_GB2312" w:hint="eastAsia"/>
          <w:bCs/>
          <w:sz w:val="32"/>
          <w:szCs w:val="32"/>
        </w:rPr>
        <w:t>项目</w:t>
      </w:r>
      <w:r>
        <w:rPr>
          <w:rFonts w:ascii="仿宋" w:eastAsia="仿宋" w:hAnsi="仿宋" w:cs="仿宋_GB2312" w:hint="eastAsia"/>
          <w:bCs/>
          <w:sz w:val="32"/>
          <w:szCs w:val="32"/>
        </w:rPr>
        <w:t>管理，规范项目运作。</w:t>
      </w:r>
    </w:p>
    <w:p w:rsidR="00B84257" w:rsidRDefault="00B84257">
      <w:pPr>
        <w:numPr>
          <w:ilvl w:val="0"/>
          <w:numId w:val="3"/>
        </w:numPr>
        <w:spacing w:line="360" w:lineRule="auto"/>
        <w:ind w:firstLine="524"/>
        <w:rPr>
          <w:rFonts w:ascii="黑体" w:eastAsia="黑体" w:hAnsi="黑体" w:cs="仿宋_GB2312"/>
          <w:bCs/>
          <w:sz w:val="32"/>
          <w:szCs w:val="32"/>
        </w:rPr>
      </w:pPr>
      <w:r>
        <w:rPr>
          <w:rFonts w:ascii="黑体" w:eastAsia="黑体" w:hAnsi="黑体" w:cs="仿宋_GB2312" w:hint="eastAsia"/>
          <w:bCs/>
          <w:sz w:val="32"/>
          <w:szCs w:val="32"/>
        </w:rPr>
        <w:t>绩效评价工作情况。</w:t>
      </w:r>
    </w:p>
    <w:p w:rsidR="00B84257" w:rsidRDefault="00B84257">
      <w:pPr>
        <w:spacing w:line="360" w:lineRule="auto"/>
        <w:rPr>
          <w:rFonts w:ascii="仿宋" w:eastAsia="仿宋" w:hAnsi="仿宋" w:cs="仿宋_GB2312"/>
          <w:bCs/>
          <w:sz w:val="32"/>
          <w:szCs w:val="32"/>
        </w:rPr>
      </w:pPr>
      <w:r>
        <w:rPr>
          <w:rFonts w:ascii="仿宋" w:eastAsia="仿宋" w:hAnsi="仿宋" w:cs="仿宋_GB2312" w:hint="eastAsia"/>
          <w:bCs/>
          <w:sz w:val="32"/>
          <w:szCs w:val="32"/>
        </w:rPr>
        <w:t xml:space="preserve">  （一）、绩效评价目的。</w:t>
      </w:r>
    </w:p>
    <w:p w:rsidR="00B84257" w:rsidRDefault="00B84257">
      <w:pPr>
        <w:spacing w:line="360" w:lineRule="auto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 xml:space="preserve">     一是了解芷江侗族自治县教育局</w:t>
      </w:r>
      <w:r w:rsidR="00384BE0">
        <w:rPr>
          <w:rFonts w:ascii="仿宋" w:eastAsia="仿宋" w:hAnsi="仿宋" w:cs="仿宋_GB2312" w:hint="eastAsia"/>
          <w:sz w:val="32"/>
          <w:szCs w:val="32"/>
        </w:rPr>
        <w:t>2021</w:t>
      </w:r>
      <w:r>
        <w:rPr>
          <w:rFonts w:ascii="仿宋" w:eastAsia="仿宋" w:hAnsi="仿宋" w:cs="仿宋_GB2312" w:hint="eastAsia"/>
          <w:sz w:val="32"/>
          <w:szCs w:val="32"/>
        </w:rPr>
        <w:t>年</w:t>
      </w:r>
      <w:r w:rsidR="004E7722">
        <w:rPr>
          <w:rFonts w:ascii="仿宋" w:eastAsia="仿宋" w:hAnsi="仿宋" w:cs="仿宋_GB2312" w:hint="eastAsia"/>
          <w:sz w:val="32"/>
          <w:szCs w:val="32"/>
        </w:rPr>
        <w:t>该</w:t>
      </w:r>
      <w:r>
        <w:rPr>
          <w:rFonts w:ascii="仿宋" w:eastAsia="仿宋" w:hAnsi="仿宋" w:cs="仿宋_GB2312" w:hint="eastAsia"/>
          <w:sz w:val="32"/>
          <w:szCs w:val="32"/>
        </w:rPr>
        <w:t>专项资金使用情况及取得的绩效情况，为</w:t>
      </w:r>
      <w:r w:rsidR="00384BE0">
        <w:rPr>
          <w:rFonts w:ascii="仿宋" w:eastAsia="仿宋" w:hAnsi="仿宋" w:cs="仿宋_GB2312" w:hint="eastAsia"/>
          <w:sz w:val="32"/>
          <w:szCs w:val="32"/>
        </w:rPr>
        <w:t>2021</w:t>
      </w:r>
      <w:r>
        <w:rPr>
          <w:rFonts w:ascii="仿宋" w:eastAsia="仿宋" w:hAnsi="仿宋" w:cs="仿宋_GB2312" w:hint="eastAsia"/>
          <w:sz w:val="32"/>
          <w:szCs w:val="32"/>
        </w:rPr>
        <w:t>年度该项资金绩效目标审核、预算编制提供决策依据。</w:t>
      </w:r>
    </w:p>
    <w:p w:rsidR="00B84257" w:rsidRDefault="00B84257">
      <w:pPr>
        <w:spacing w:line="360" w:lineRule="auto"/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二是探索建立规范的财政支出绩效评价程序和科学的</w:t>
      </w:r>
      <w:r>
        <w:rPr>
          <w:rFonts w:ascii="仿宋" w:eastAsia="仿宋" w:hAnsi="仿宋" w:cs="仿宋_GB2312" w:hint="eastAsia"/>
          <w:sz w:val="32"/>
          <w:szCs w:val="32"/>
        </w:rPr>
        <w:lastRenderedPageBreak/>
        <w:t>评价指标体系，推动芷江侗族自治县绩效评价工作的规范化、制度化。</w:t>
      </w:r>
    </w:p>
    <w:p w:rsidR="00B84257" w:rsidRDefault="00B84257">
      <w:pPr>
        <w:spacing w:line="360" w:lineRule="auto"/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三是有利于项目单位总结经验，发现问题，加强管理保证项目资金使用管理的规范性、安全性和有效性。</w:t>
      </w:r>
    </w:p>
    <w:p w:rsidR="00B84257" w:rsidRDefault="00B84257">
      <w:pPr>
        <w:numPr>
          <w:ilvl w:val="0"/>
          <w:numId w:val="4"/>
        </w:numPr>
        <w:spacing w:line="360" w:lineRule="auto"/>
        <w:ind w:firstLineChars="200" w:firstLine="640"/>
        <w:rPr>
          <w:rFonts w:ascii="仿宋" w:eastAsia="仿宋" w:hAnsi="仿宋" w:cs="仿宋_GB2312"/>
          <w:bCs/>
          <w:sz w:val="32"/>
          <w:szCs w:val="32"/>
        </w:rPr>
      </w:pPr>
      <w:r>
        <w:rPr>
          <w:rFonts w:ascii="仿宋" w:eastAsia="仿宋" w:hAnsi="仿宋" w:cs="仿宋_GB2312" w:hint="eastAsia"/>
          <w:bCs/>
          <w:sz w:val="32"/>
          <w:szCs w:val="32"/>
        </w:rPr>
        <w:t>、绩效评价工作过程。</w:t>
      </w:r>
    </w:p>
    <w:p w:rsidR="00B84257" w:rsidRDefault="00B84257">
      <w:pPr>
        <w:spacing w:line="360" w:lineRule="auto"/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本次绩效评价工作分为三个阶段：一是前期准备阶段。明确评价对象和范围及评价目的，成立绩效评价工作组，了解项目基本情况。二是组织实施阶段。该阶段，通过听取介绍、查看资料、实地察看、人员座谈、发放问卷调查等形式进行绩效考评。三是分析评价阶段。从项目决策、项目管理、项目绩效三个维度对项目实施情况进行综合分析，形成评价结论。</w:t>
      </w:r>
    </w:p>
    <w:p w:rsidR="00B84257" w:rsidRDefault="00B84257">
      <w:pPr>
        <w:spacing w:line="360" w:lineRule="auto"/>
        <w:ind w:firstLineChars="200" w:firstLine="640"/>
        <w:rPr>
          <w:rFonts w:ascii="黑体" w:eastAsia="黑体" w:hAnsi="黑体" w:cs="仿宋_GB2312"/>
          <w:bCs/>
          <w:sz w:val="32"/>
          <w:szCs w:val="32"/>
        </w:rPr>
      </w:pPr>
      <w:r>
        <w:rPr>
          <w:rFonts w:ascii="黑体" w:eastAsia="黑体" w:hAnsi="黑体" w:cs="仿宋_GB2312" w:hint="eastAsia"/>
          <w:bCs/>
          <w:sz w:val="32"/>
          <w:szCs w:val="32"/>
        </w:rPr>
        <w:t>三、项目主要绩效及评价结论。</w:t>
      </w:r>
    </w:p>
    <w:p w:rsidR="00B84257" w:rsidRDefault="00B84257">
      <w:pPr>
        <w:spacing w:line="360" w:lineRule="auto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 xml:space="preserve">    该项目实现预期目标。项目立项切合实际，申报合规，项目按期完</w:t>
      </w:r>
      <w:r w:rsidR="00B47EFE">
        <w:rPr>
          <w:rFonts w:ascii="仿宋" w:eastAsia="仿宋" w:hAnsi="仿宋" w:cs="仿宋_GB2312" w:hint="eastAsia"/>
          <w:sz w:val="32"/>
          <w:szCs w:val="32"/>
        </w:rPr>
        <w:t>成</w:t>
      </w:r>
      <w:r>
        <w:rPr>
          <w:rFonts w:ascii="仿宋" w:eastAsia="仿宋" w:hAnsi="仿宋" w:cs="仿宋_GB2312" w:hint="eastAsia"/>
          <w:sz w:val="32"/>
          <w:szCs w:val="32"/>
        </w:rPr>
        <w:t>，资金使用合规。</w:t>
      </w:r>
    </w:p>
    <w:p w:rsidR="00B84257" w:rsidRDefault="00B84257">
      <w:pPr>
        <w:rPr>
          <w:rFonts w:ascii="仿宋" w:eastAsia="仿宋" w:hAnsi="仿宋" w:cs="仿宋_GB2312"/>
          <w:bCs/>
          <w:sz w:val="32"/>
          <w:szCs w:val="32"/>
        </w:rPr>
      </w:pPr>
      <w:r>
        <w:rPr>
          <w:rFonts w:ascii="仿宋" w:eastAsia="仿宋" w:hAnsi="仿宋" w:cs="仿宋_GB2312" w:hint="eastAsia"/>
          <w:bCs/>
          <w:sz w:val="32"/>
          <w:szCs w:val="32"/>
        </w:rPr>
        <w:t xml:space="preserve">    （一）、项目经济性分析。</w:t>
      </w:r>
    </w:p>
    <w:p w:rsidR="00B84257" w:rsidRDefault="00B84257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该项目为惠及广大</w:t>
      </w:r>
      <w:r w:rsidR="00B47EFE">
        <w:rPr>
          <w:rFonts w:ascii="仿宋" w:eastAsia="仿宋" w:hAnsi="仿宋" w:cs="仿宋_GB2312" w:hint="eastAsia"/>
          <w:sz w:val="32"/>
          <w:szCs w:val="32"/>
        </w:rPr>
        <w:t>考生</w:t>
      </w:r>
      <w:r>
        <w:rPr>
          <w:rFonts w:ascii="仿宋" w:eastAsia="仿宋" w:hAnsi="仿宋" w:cs="仿宋_GB2312" w:hint="eastAsia"/>
          <w:sz w:val="32"/>
          <w:szCs w:val="32"/>
        </w:rPr>
        <w:t>的民生工程，项目使用资金严格控制在政府预算安排的配套资金数额的范围内。</w:t>
      </w:r>
    </w:p>
    <w:p w:rsidR="00B84257" w:rsidRDefault="00B84257">
      <w:pPr>
        <w:rPr>
          <w:rFonts w:ascii="仿宋" w:eastAsia="仿宋" w:hAnsi="仿宋" w:cs="仿宋_GB2312"/>
          <w:bCs/>
          <w:sz w:val="32"/>
          <w:szCs w:val="32"/>
        </w:rPr>
      </w:pPr>
      <w:r>
        <w:rPr>
          <w:rFonts w:ascii="仿宋" w:eastAsia="仿宋" w:hAnsi="仿宋" w:cs="仿宋_GB2312" w:hint="eastAsia"/>
          <w:bCs/>
          <w:sz w:val="32"/>
          <w:szCs w:val="32"/>
        </w:rPr>
        <w:t xml:space="preserve">    （二）、项目效率性分析。</w:t>
      </w:r>
    </w:p>
    <w:p w:rsidR="00B84257" w:rsidRDefault="00B84257">
      <w:pPr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 xml:space="preserve">    截止</w:t>
      </w:r>
      <w:r w:rsidR="00384BE0">
        <w:rPr>
          <w:rFonts w:ascii="仿宋" w:eastAsia="仿宋" w:hAnsi="仿宋" w:cs="仿宋_GB2312" w:hint="eastAsia"/>
          <w:sz w:val="32"/>
          <w:szCs w:val="32"/>
        </w:rPr>
        <w:t>2021</w:t>
      </w:r>
      <w:r>
        <w:rPr>
          <w:rFonts w:ascii="仿宋" w:eastAsia="仿宋" w:hAnsi="仿宋" w:cs="仿宋_GB2312" w:hint="eastAsia"/>
          <w:sz w:val="32"/>
          <w:szCs w:val="32"/>
        </w:rPr>
        <w:t>年1</w:t>
      </w:r>
      <w:r w:rsidR="00B47EFE">
        <w:rPr>
          <w:rFonts w:ascii="仿宋" w:eastAsia="仿宋" w:hAnsi="仿宋" w:cs="仿宋_GB2312" w:hint="eastAsia"/>
          <w:sz w:val="32"/>
          <w:szCs w:val="32"/>
        </w:rPr>
        <w:t>2</w:t>
      </w:r>
      <w:r>
        <w:rPr>
          <w:rFonts w:ascii="仿宋" w:eastAsia="仿宋" w:hAnsi="仿宋" w:cs="仿宋_GB2312" w:hint="eastAsia"/>
          <w:sz w:val="32"/>
          <w:szCs w:val="32"/>
        </w:rPr>
        <w:t>月，</w:t>
      </w:r>
      <w:r w:rsidR="00B47EFE">
        <w:rPr>
          <w:rFonts w:ascii="仿宋" w:eastAsia="仿宋" w:hAnsi="仿宋" w:cs="仿宋_GB2312" w:hint="eastAsia"/>
          <w:sz w:val="32"/>
          <w:szCs w:val="32"/>
        </w:rPr>
        <w:t>该项目资金已全部支付到位。保证考试工作的顺利开展。</w:t>
      </w:r>
    </w:p>
    <w:p w:rsidR="00B84257" w:rsidRDefault="00B84257">
      <w:pPr>
        <w:ind w:firstLineChars="200" w:firstLine="640"/>
        <w:rPr>
          <w:rFonts w:ascii="仿宋" w:eastAsia="仿宋" w:hAnsi="仿宋" w:cs="仿宋_GB2312"/>
          <w:bCs/>
          <w:sz w:val="32"/>
          <w:szCs w:val="32"/>
        </w:rPr>
      </w:pPr>
      <w:r>
        <w:rPr>
          <w:rFonts w:ascii="仿宋" w:eastAsia="仿宋" w:hAnsi="仿宋" w:cs="仿宋_GB2312" w:hint="eastAsia"/>
          <w:bCs/>
          <w:sz w:val="32"/>
          <w:szCs w:val="32"/>
        </w:rPr>
        <w:t>（三）、项目效益性分析。</w:t>
      </w:r>
    </w:p>
    <w:p w:rsidR="00B84257" w:rsidRDefault="00B84257">
      <w:pPr>
        <w:overflowPunct w:val="0"/>
        <w:topLinePunct/>
        <w:autoSpaceDE w:val="0"/>
        <w:autoSpaceDN w:val="0"/>
        <w:adjustRightInd w:val="0"/>
        <w:snapToGrid w:val="0"/>
        <w:spacing w:line="520" w:lineRule="exact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lastRenderedPageBreak/>
        <w:t xml:space="preserve">    </w:t>
      </w:r>
      <w:r w:rsidR="004E7722">
        <w:rPr>
          <w:rFonts w:ascii="仿宋" w:eastAsia="仿宋" w:hAnsi="仿宋" w:cs="仿宋_GB2312" w:hint="eastAsia"/>
          <w:sz w:val="32"/>
          <w:szCs w:val="32"/>
        </w:rPr>
        <w:t>该</w:t>
      </w:r>
      <w:r>
        <w:rPr>
          <w:rFonts w:ascii="仿宋" w:eastAsia="仿宋" w:hAnsi="仿宋" w:cs="仿宋_GB2312" w:hint="eastAsia"/>
          <w:sz w:val="32"/>
          <w:szCs w:val="32"/>
        </w:rPr>
        <w:t>项目</w:t>
      </w:r>
      <w:r w:rsidR="00B47EFE">
        <w:rPr>
          <w:rFonts w:ascii="仿宋" w:eastAsia="仿宋" w:hAnsi="仿宋" w:cs="仿宋_GB2312" w:hint="eastAsia"/>
          <w:sz w:val="32"/>
          <w:szCs w:val="32"/>
        </w:rPr>
        <w:t>促进教育环境健康地</w:t>
      </w:r>
      <w:r>
        <w:rPr>
          <w:rFonts w:ascii="仿宋" w:eastAsia="仿宋" w:hAnsi="仿宋" w:cs="仿宋_GB2312" w:hint="eastAsia"/>
          <w:sz w:val="32"/>
          <w:szCs w:val="32"/>
        </w:rPr>
        <w:t>发展。</w:t>
      </w:r>
    </w:p>
    <w:p w:rsidR="00B84257" w:rsidRDefault="00B84257">
      <w:pPr>
        <w:numPr>
          <w:ilvl w:val="0"/>
          <w:numId w:val="5"/>
        </w:numPr>
        <w:ind w:firstLineChars="200" w:firstLine="640"/>
        <w:rPr>
          <w:rFonts w:ascii="黑体" w:eastAsia="黑体" w:hAnsi="黑体" w:cs="仿宋_GB2312"/>
          <w:bCs/>
          <w:sz w:val="32"/>
          <w:szCs w:val="32"/>
        </w:rPr>
      </w:pPr>
      <w:r>
        <w:rPr>
          <w:rFonts w:ascii="黑体" w:eastAsia="黑体" w:hAnsi="黑体" w:cs="仿宋_GB2312" w:hint="eastAsia"/>
          <w:bCs/>
          <w:sz w:val="32"/>
          <w:szCs w:val="32"/>
        </w:rPr>
        <w:t>存在的问题。</w:t>
      </w:r>
    </w:p>
    <w:p w:rsidR="00B84257" w:rsidRDefault="00B47EFE">
      <w:pPr>
        <w:numPr>
          <w:ilvl w:val="0"/>
          <w:numId w:val="6"/>
        </w:numPr>
        <w:spacing w:line="520" w:lineRule="exact"/>
        <w:ind w:firstLineChars="200" w:firstLine="640"/>
        <w:rPr>
          <w:rFonts w:ascii="仿宋" w:eastAsia="仿宋" w:hAnsi="仿宋" w:cs="仿宋_GB2312"/>
          <w:bCs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因高考制度改革，高考设备急需更新，所需资金欠缺，需加加大对该项目的投入</w:t>
      </w:r>
      <w:r w:rsidR="00B84257">
        <w:rPr>
          <w:rFonts w:ascii="仿宋" w:eastAsia="仿宋" w:hAnsi="仿宋" w:cs="仿宋_GB2312" w:hint="eastAsia"/>
          <w:bCs/>
          <w:sz w:val="32"/>
          <w:szCs w:val="32"/>
        </w:rPr>
        <w:t>。</w:t>
      </w:r>
    </w:p>
    <w:p w:rsidR="00B84257" w:rsidRDefault="00B84257" w:rsidP="00B47EFE">
      <w:pPr>
        <w:spacing w:line="52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2、各种管理制度有待进一步完善。</w:t>
      </w:r>
    </w:p>
    <w:p w:rsidR="00B84257" w:rsidRDefault="00B84257">
      <w:pPr>
        <w:spacing w:line="52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</w:p>
    <w:p w:rsidR="00B84257" w:rsidRDefault="00B84257">
      <w:pPr>
        <w:spacing w:line="52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</w:p>
    <w:p w:rsidR="00B84257" w:rsidRDefault="00B84257">
      <w:pPr>
        <w:spacing w:line="52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</w:p>
    <w:p w:rsidR="00B84257" w:rsidRDefault="00B84257">
      <w:pPr>
        <w:spacing w:line="520" w:lineRule="exact"/>
        <w:ind w:firstLineChars="200" w:firstLine="640"/>
        <w:jc w:val="righ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20</w:t>
      </w:r>
      <w:r w:rsidR="004E7722">
        <w:rPr>
          <w:rFonts w:ascii="仿宋" w:eastAsia="仿宋" w:hAnsi="仿宋" w:cs="仿宋_GB2312" w:hint="eastAsia"/>
          <w:sz w:val="32"/>
          <w:szCs w:val="32"/>
        </w:rPr>
        <w:t>2</w:t>
      </w:r>
      <w:r w:rsidR="00384BE0">
        <w:rPr>
          <w:rFonts w:ascii="仿宋" w:eastAsia="仿宋" w:hAnsi="仿宋" w:cs="仿宋_GB2312" w:hint="eastAsia"/>
          <w:sz w:val="32"/>
          <w:szCs w:val="32"/>
        </w:rPr>
        <w:t>2</w:t>
      </w:r>
      <w:r>
        <w:rPr>
          <w:rFonts w:ascii="仿宋" w:eastAsia="仿宋" w:hAnsi="仿宋" w:cs="仿宋_GB2312" w:hint="eastAsia"/>
          <w:sz w:val="32"/>
          <w:szCs w:val="32"/>
        </w:rPr>
        <w:t>年0</w:t>
      </w:r>
      <w:r w:rsidR="00384BE0">
        <w:rPr>
          <w:rFonts w:ascii="仿宋" w:eastAsia="仿宋" w:hAnsi="仿宋" w:cs="仿宋_GB2312" w:hint="eastAsia"/>
          <w:sz w:val="32"/>
          <w:szCs w:val="32"/>
        </w:rPr>
        <w:t>6</w:t>
      </w:r>
      <w:r>
        <w:rPr>
          <w:rFonts w:ascii="仿宋" w:eastAsia="仿宋" w:hAnsi="仿宋" w:cs="仿宋_GB2312" w:hint="eastAsia"/>
          <w:sz w:val="32"/>
          <w:szCs w:val="32"/>
        </w:rPr>
        <w:t>月</w:t>
      </w:r>
      <w:r w:rsidR="00384BE0">
        <w:rPr>
          <w:rFonts w:ascii="仿宋" w:eastAsia="仿宋" w:hAnsi="仿宋" w:cs="仿宋_GB2312" w:hint="eastAsia"/>
          <w:sz w:val="32"/>
          <w:szCs w:val="32"/>
        </w:rPr>
        <w:t>06</w:t>
      </w:r>
      <w:r>
        <w:rPr>
          <w:rFonts w:ascii="仿宋" w:eastAsia="仿宋" w:hAnsi="仿宋" w:cs="仿宋_GB2312" w:hint="eastAsia"/>
          <w:sz w:val="32"/>
          <w:szCs w:val="32"/>
        </w:rPr>
        <w:t>日</w:t>
      </w:r>
    </w:p>
    <w:p w:rsidR="00B84257" w:rsidRDefault="00B84257">
      <w:pPr>
        <w:spacing w:line="520" w:lineRule="exact"/>
        <w:ind w:firstLineChars="200" w:firstLine="640"/>
        <w:jc w:val="left"/>
        <w:rPr>
          <w:rFonts w:ascii="仿宋" w:eastAsia="仿宋" w:hAnsi="仿宋" w:cs="仿宋_GB2312"/>
          <w:sz w:val="32"/>
          <w:szCs w:val="32"/>
        </w:rPr>
      </w:pPr>
    </w:p>
    <w:p w:rsidR="00B84257" w:rsidRDefault="00B84257">
      <w:pPr>
        <w:spacing w:line="520" w:lineRule="exact"/>
        <w:ind w:firstLineChars="200" w:firstLine="640"/>
        <w:jc w:val="left"/>
        <w:rPr>
          <w:rFonts w:ascii="仿宋" w:eastAsia="仿宋" w:hAnsi="仿宋" w:cs="仿宋_GB2312"/>
          <w:sz w:val="32"/>
          <w:szCs w:val="32"/>
        </w:rPr>
      </w:pPr>
    </w:p>
    <w:bookmarkStart w:id="0" w:name="_MON_1621573489"/>
    <w:bookmarkEnd w:id="0"/>
    <w:p w:rsidR="00B84257" w:rsidRDefault="00954FA7">
      <w:pPr>
        <w:jc w:val="left"/>
        <w:rPr>
          <w:rFonts w:ascii="仿宋" w:eastAsia="仿宋" w:hAnsi="仿宋" w:cs="仿宋_GB2312" w:hint="eastAsia"/>
          <w:sz w:val="32"/>
          <w:szCs w:val="32"/>
        </w:rPr>
      </w:pPr>
      <w:r w:rsidRPr="00657D87">
        <w:rPr>
          <w:rFonts w:ascii="仿宋" w:eastAsia="仿宋" w:hAnsi="仿宋" w:cs="仿宋_GB2312"/>
          <w:sz w:val="32"/>
          <w:szCs w:val="32"/>
        </w:rPr>
        <w:object w:dxaOrig="14818" w:dyaOrig="185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14.75pt;height:675pt" o:ole="">
            <v:fill o:detectmouseclick="t"/>
            <v:imagedata r:id="rId7" o:title=""/>
          </v:shape>
          <o:OLEObject Type="Embed" ProgID="Excel.Sheet.8" ShapeID="_x0000_i1025" DrawAspect="Content" ObjectID="_1717847945" r:id="rId8"/>
        </w:object>
      </w:r>
    </w:p>
    <w:p w:rsidR="00222881" w:rsidRDefault="00222881" w:rsidP="00222881">
      <w:pPr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24"/>
        </w:rPr>
        <w:lastRenderedPageBreak/>
        <w:t>附件2</w:t>
      </w:r>
      <w:r>
        <w:rPr>
          <w:rFonts w:ascii="黑体" w:eastAsia="黑体" w:hAnsi="黑体" w:cs="宋体" w:hint="eastAsia"/>
          <w:kern w:val="0"/>
          <w:sz w:val="32"/>
          <w:szCs w:val="32"/>
        </w:rPr>
        <w:t xml:space="preserve">  </w:t>
      </w:r>
    </w:p>
    <w:p w:rsidR="00222881" w:rsidRPr="00ED2205" w:rsidRDefault="00222881" w:rsidP="00222881">
      <w:pPr>
        <w:spacing w:line="360" w:lineRule="exact"/>
        <w:jc w:val="center"/>
        <w:rPr>
          <w:rFonts w:ascii="黑体" w:eastAsia="黑体" w:hAnsi="黑体"/>
          <w:b/>
          <w:sz w:val="36"/>
          <w:szCs w:val="44"/>
        </w:rPr>
      </w:pPr>
      <w:r w:rsidRPr="003C73A8">
        <w:rPr>
          <w:rFonts w:ascii="黑体" w:eastAsia="黑体" w:hAnsi="黑体" w:hint="eastAsia"/>
          <w:b/>
          <w:sz w:val="36"/>
          <w:szCs w:val="44"/>
        </w:rPr>
        <w:t>2021年</w:t>
      </w:r>
      <w:r w:rsidRPr="000027A4">
        <w:rPr>
          <w:rFonts w:ascii="黑体" w:eastAsia="黑体" w:hAnsi="黑体" w:hint="eastAsia"/>
          <w:b/>
          <w:sz w:val="36"/>
          <w:szCs w:val="44"/>
        </w:rPr>
        <w:t>职业教育专项经费（人均1元和专项基建、教育附加安排30%专项</w:t>
      </w:r>
      <w:r>
        <w:rPr>
          <w:rFonts w:ascii="黑体" w:eastAsia="黑体" w:hAnsi="黑体" w:hint="eastAsia"/>
          <w:b/>
          <w:sz w:val="36"/>
          <w:szCs w:val="44"/>
        </w:rPr>
        <w:t>经费</w:t>
      </w:r>
      <w:r w:rsidRPr="000027A4">
        <w:rPr>
          <w:rFonts w:ascii="黑体" w:eastAsia="黑体" w:hAnsi="黑体" w:hint="eastAsia"/>
          <w:b/>
          <w:sz w:val="36"/>
          <w:szCs w:val="44"/>
        </w:rPr>
        <w:t>）</w:t>
      </w:r>
      <w:r w:rsidRPr="003C73A8">
        <w:rPr>
          <w:rFonts w:ascii="黑体" w:eastAsia="黑体" w:hAnsi="黑体" w:hint="eastAsia"/>
          <w:b/>
          <w:sz w:val="36"/>
          <w:szCs w:val="44"/>
        </w:rPr>
        <w:t>绩效</w:t>
      </w:r>
      <w:r w:rsidRPr="00ED2205">
        <w:rPr>
          <w:rFonts w:ascii="黑体" w:eastAsia="黑体" w:hAnsi="黑体" w:cs="宋体" w:hint="eastAsia"/>
          <w:b/>
          <w:kern w:val="0"/>
          <w:sz w:val="36"/>
          <w:szCs w:val="44"/>
        </w:rPr>
        <w:t>目标自评表</w:t>
      </w:r>
    </w:p>
    <w:tbl>
      <w:tblPr>
        <w:tblW w:w="8159" w:type="dxa"/>
        <w:jc w:val="center"/>
        <w:tblLayout w:type="fixed"/>
        <w:tblLook w:val="0000"/>
      </w:tblPr>
      <w:tblGrid>
        <w:gridCol w:w="632"/>
        <w:gridCol w:w="635"/>
        <w:gridCol w:w="137"/>
        <w:gridCol w:w="886"/>
        <w:gridCol w:w="882"/>
        <w:gridCol w:w="1517"/>
        <w:gridCol w:w="1192"/>
        <w:gridCol w:w="188"/>
        <w:gridCol w:w="553"/>
        <w:gridCol w:w="537"/>
        <w:gridCol w:w="1000"/>
      </w:tblGrid>
      <w:tr w:rsidR="00222881" w:rsidRPr="00715762" w:rsidTr="00331107">
        <w:trPr>
          <w:trHeight w:hRule="exact" w:val="536"/>
          <w:jc w:val="center"/>
        </w:trPr>
        <w:tc>
          <w:tcPr>
            <w:tcW w:w="1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专项资金名称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2021年</w:t>
            </w:r>
            <w:r w:rsidRPr="000027A4">
              <w:rPr>
                <w:rFonts w:asciiTheme="minorEastAsia" w:hAnsiTheme="minorEastAsia" w:hint="eastAsia"/>
                <w:sz w:val="15"/>
                <w:szCs w:val="15"/>
              </w:rPr>
              <w:t>职业教育专项经费（人均1元和专项基建、教育附加安排30%专项）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hint="eastAsia"/>
                <w:color w:val="000000"/>
                <w:kern w:val="0"/>
                <w:sz w:val="15"/>
                <w:szCs w:val="15"/>
              </w:rPr>
              <w:t>负责人及电话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 w:val="15"/>
                <w:szCs w:val="15"/>
              </w:rPr>
              <w:t xml:space="preserve">龙克文 </w:t>
            </w:r>
            <w:r w:rsidRPr="00F025ED">
              <w:rPr>
                <w:rFonts w:asciiTheme="minorEastAsia" w:hAnsiTheme="minorEastAsia"/>
                <w:b/>
                <w:color w:val="000000"/>
                <w:kern w:val="0"/>
                <w:sz w:val="15"/>
                <w:szCs w:val="15"/>
              </w:rPr>
              <w:t>15874568008</w:t>
            </w:r>
          </w:p>
        </w:tc>
      </w:tr>
      <w:tr w:rsidR="00222881" w:rsidRPr="00715762" w:rsidTr="00331107">
        <w:trPr>
          <w:trHeight w:hRule="exact" w:val="261"/>
          <w:jc w:val="center"/>
        </w:trPr>
        <w:tc>
          <w:tcPr>
            <w:tcW w:w="1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主管部门</w:t>
            </w:r>
          </w:p>
        </w:tc>
        <w:tc>
          <w:tcPr>
            <w:tcW w:w="67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hint="eastAsia"/>
                <w:kern w:val="0"/>
                <w:sz w:val="15"/>
                <w:szCs w:val="15"/>
              </w:rPr>
              <w:t>芷江侗族自治县</w:t>
            </w:r>
            <w:r>
              <w:rPr>
                <w:rFonts w:asciiTheme="minorEastAsia" w:hAnsiTheme="minorEastAsia" w:hint="eastAsia"/>
                <w:kern w:val="0"/>
                <w:sz w:val="15"/>
                <w:szCs w:val="15"/>
              </w:rPr>
              <w:t>教育局</w:t>
            </w:r>
          </w:p>
        </w:tc>
      </w:tr>
      <w:tr w:rsidR="00222881" w:rsidRPr="00715762" w:rsidTr="00331107">
        <w:trPr>
          <w:trHeight w:hRule="exact" w:val="261"/>
          <w:jc w:val="center"/>
        </w:trPr>
        <w:tc>
          <w:tcPr>
            <w:tcW w:w="1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项目实施单位</w:t>
            </w:r>
          </w:p>
        </w:tc>
        <w:tc>
          <w:tcPr>
            <w:tcW w:w="67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hint="eastAsia"/>
                <w:kern w:val="0"/>
                <w:sz w:val="15"/>
                <w:szCs w:val="15"/>
              </w:rPr>
              <w:t>芷江侗族自治县教育局</w:t>
            </w:r>
          </w:p>
        </w:tc>
      </w:tr>
      <w:tr w:rsidR="00222881" w:rsidRPr="00715762" w:rsidTr="00331107">
        <w:trPr>
          <w:trHeight w:hRule="exact" w:val="261"/>
          <w:jc w:val="center"/>
        </w:trPr>
        <w:tc>
          <w:tcPr>
            <w:tcW w:w="140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项目资金（万元）</w:t>
            </w: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全年预算数（A）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全年执行数（B）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执行率（B／A）</w:t>
            </w:r>
          </w:p>
        </w:tc>
      </w:tr>
      <w:tr w:rsidR="00222881" w:rsidRPr="00715762" w:rsidTr="00331107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881" w:rsidRPr="00715762" w:rsidRDefault="00222881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年度资金总额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445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445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100%　</w:t>
            </w:r>
          </w:p>
        </w:tc>
      </w:tr>
      <w:tr w:rsidR="00222881" w:rsidRPr="00715762" w:rsidTr="00331107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881" w:rsidRPr="00715762" w:rsidRDefault="00222881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其中：中央补助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222881" w:rsidRPr="00715762" w:rsidTr="00331107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881" w:rsidRPr="00715762" w:rsidRDefault="00222881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ind w:firstLineChars="300" w:firstLine="450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省级资金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222881" w:rsidRPr="00715762" w:rsidTr="00331107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881" w:rsidRPr="00715762" w:rsidRDefault="00222881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   市级资金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222881" w:rsidRPr="00715762" w:rsidTr="00331107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881" w:rsidRPr="00715762" w:rsidRDefault="00222881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   其他资金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445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445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100%</w:t>
            </w:r>
          </w:p>
        </w:tc>
      </w:tr>
      <w:tr w:rsidR="00222881" w:rsidRPr="00715762" w:rsidTr="00331107">
        <w:trPr>
          <w:trHeight w:hRule="exact" w:val="261"/>
          <w:jc w:val="center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年度总体目标</w:t>
            </w:r>
          </w:p>
        </w:tc>
        <w:tc>
          <w:tcPr>
            <w:tcW w:w="40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年初设定目标</w:t>
            </w:r>
            <w:r w:rsidRPr="00715762">
              <w:rPr>
                <w:rFonts w:asciiTheme="minorEastAsia" w:hAnsiTheme="minorEastAsia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34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全年实际完成情况</w:t>
            </w:r>
          </w:p>
        </w:tc>
      </w:tr>
      <w:tr w:rsidR="00222881" w:rsidRPr="00715762" w:rsidTr="0033110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81" w:rsidRPr="00715762" w:rsidRDefault="00222881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0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完成各项工作任务</w:t>
            </w:r>
          </w:p>
        </w:tc>
        <w:tc>
          <w:tcPr>
            <w:tcW w:w="34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保质保量完成各项工作任务</w:t>
            </w:r>
          </w:p>
        </w:tc>
      </w:tr>
      <w:tr w:rsidR="00222881" w:rsidRPr="00715762" w:rsidTr="00331107">
        <w:trPr>
          <w:trHeight w:hRule="exact" w:val="520"/>
          <w:jc w:val="center"/>
        </w:trPr>
        <w:tc>
          <w:tcPr>
            <w:tcW w:w="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绩  </w:t>
            </w: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效    指  </w:t>
            </w: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标</w:t>
            </w:r>
          </w:p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一级指标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二级指标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三级指标　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年度指标值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全年完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成</w:t>
            </w: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值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881" w:rsidRPr="00715762" w:rsidRDefault="00222881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未完成原因和改进措施</w:t>
            </w:r>
          </w:p>
        </w:tc>
      </w:tr>
      <w:tr w:rsidR="001A09FA" w:rsidRPr="00715762" w:rsidTr="0033110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产 </w:t>
            </w: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 出  </w:t>
            </w: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指  </w:t>
            </w: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标</w:t>
            </w:r>
          </w:p>
        </w:tc>
        <w:tc>
          <w:tcPr>
            <w:tcW w:w="1023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数量指标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jc w:val="left"/>
              <w:rPr>
                <w:rFonts w:asciiTheme="minorEastAsia" w:hAnsiTheme="minorEastAsia" w:cs="宋体"/>
                <w:color w:val="000000"/>
                <w:sz w:val="15"/>
                <w:szCs w:val="15"/>
              </w:rPr>
            </w:pPr>
            <w:r w:rsidRPr="00F025ED">
              <w:rPr>
                <w:rFonts w:asciiTheme="minorEastAsia" w:hAnsiTheme="minorEastAsia" w:cs="宋体" w:hint="eastAsia"/>
                <w:color w:val="000000"/>
                <w:sz w:val="15"/>
                <w:szCs w:val="15"/>
              </w:rPr>
              <w:t>建设、改造、修缮面积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Default="001A09FA" w:rsidP="0096645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96645E">
              <w:rPr>
                <w:rFonts w:hint="eastAsia"/>
                <w:color w:val="000000"/>
                <w:sz w:val="18"/>
              </w:rPr>
              <w:t>2</w:t>
            </w:r>
            <w:r w:rsidRPr="0096645E">
              <w:rPr>
                <w:rFonts w:hint="eastAsia"/>
                <w:color w:val="000000"/>
                <w:sz w:val="18"/>
                <w:szCs w:val="18"/>
              </w:rPr>
              <w:t>000</w:t>
            </w:r>
            <w:r w:rsidRPr="0096645E">
              <w:rPr>
                <w:rFonts w:hint="eastAsia"/>
                <w:color w:val="000000"/>
                <w:sz w:val="18"/>
                <w:szCs w:val="18"/>
              </w:rPr>
              <w:t>平方米</w:t>
            </w:r>
          </w:p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Default="001A09FA" w:rsidP="0033110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96645E">
              <w:rPr>
                <w:rFonts w:hint="eastAsia"/>
                <w:color w:val="000000"/>
                <w:sz w:val="18"/>
              </w:rPr>
              <w:t>2</w:t>
            </w:r>
            <w:r w:rsidRPr="0096645E">
              <w:rPr>
                <w:rFonts w:hint="eastAsia"/>
                <w:color w:val="000000"/>
                <w:sz w:val="18"/>
                <w:szCs w:val="18"/>
              </w:rPr>
              <w:t>000</w:t>
            </w:r>
            <w:r w:rsidRPr="0096645E">
              <w:rPr>
                <w:rFonts w:hint="eastAsia"/>
                <w:color w:val="000000"/>
                <w:sz w:val="18"/>
                <w:szCs w:val="18"/>
              </w:rPr>
              <w:t>平方米</w:t>
            </w:r>
          </w:p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A09FA" w:rsidRPr="00715762" w:rsidTr="0033110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jc w:val="left"/>
              <w:rPr>
                <w:rFonts w:asciiTheme="minorEastAsia" w:hAnsiTheme="minorEastAsia" w:cs="宋体"/>
                <w:color w:val="000000"/>
                <w:sz w:val="15"/>
                <w:szCs w:val="15"/>
              </w:rPr>
            </w:pPr>
            <w:r w:rsidRPr="00F025ED">
              <w:rPr>
                <w:rFonts w:asciiTheme="minorEastAsia" w:hAnsiTheme="minorEastAsia" w:cs="宋体" w:hint="eastAsia"/>
                <w:color w:val="000000"/>
                <w:sz w:val="15"/>
                <w:szCs w:val="15"/>
              </w:rPr>
              <w:t>建设、实施、修缮数量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1A09FA" w:rsidRDefault="001A09FA" w:rsidP="0096645E">
            <w:pPr>
              <w:jc w:val="center"/>
              <w:rPr>
                <w:rFonts w:ascii="宋体" w:hAnsi="宋体" w:cs="宋体"/>
                <w:color w:val="000000"/>
              </w:rPr>
            </w:pPr>
            <w:r w:rsidRPr="001A09FA">
              <w:rPr>
                <w:rFonts w:hint="eastAsia"/>
                <w:color w:val="000000"/>
                <w:sz w:val="18"/>
              </w:rPr>
              <w:t>5</w:t>
            </w:r>
            <w:r w:rsidRPr="001A09FA">
              <w:rPr>
                <w:rFonts w:hint="eastAsia"/>
                <w:color w:val="000000"/>
                <w:sz w:val="18"/>
              </w:rPr>
              <w:t>处</w:t>
            </w:r>
          </w:p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1A09FA" w:rsidRDefault="001A09FA" w:rsidP="00331107">
            <w:pPr>
              <w:jc w:val="center"/>
              <w:rPr>
                <w:rFonts w:ascii="宋体" w:hAnsi="宋体" w:cs="宋体"/>
                <w:color w:val="000000"/>
              </w:rPr>
            </w:pPr>
            <w:r w:rsidRPr="001A09FA">
              <w:rPr>
                <w:rFonts w:hint="eastAsia"/>
                <w:color w:val="000000"/>
                <w:sz w:val="18"/>
              </w:rPr>
              <w:t>5</w:t>
            </w:r>
            <w:r w:rsidRPr="001A09FA">
              <w:rPr>
                <w:rFonts w:hint="eastAsia"/>
                <w:color w:val="000000"/>
                <w:sz w:val="18"/>
              </w:rPr>
              <w:t>处</w:t>
            </w:r>
          </w:p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A09FA" w:rsidRPr="00715762" w:rsidTr="0033110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A09FA" w:rsidRPr="00715762" w:rsidTr="0033110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质量指标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F025ED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项目竣工验收合格率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A09FA" w:rsidRPr="00715762" w:rsidTr="0033110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F025ED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项目按时完成率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A09FA" w:rsidRPr="00715762" w:rsidTr="0033110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时效指标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资金到位及时</w:t>
            </w:r>
            <w:r w:rsidRPr="004B7A4A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率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A09FA" w:rsidRPr="00715762" w:rsidTr="0033110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B870D1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≤1个月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B870D1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≤1个月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A09FA" w:rsidRPr="00715762" w:rsidTr="0033110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成本指标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预算成本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3F60AE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≤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435.00</w:t>
            </w:r>
            <w:r w:rsidRPr="003F60AE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万元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3F60AE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≤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435.00</w:t>
            </w:r>
            <w:r w:rsidRPr="003F60AE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万元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A09FA" w:rsidRPr="00715762" w:rsidTr="0033110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F025ED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职业专项基建预算成本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3F60AE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≤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20.00</w:t>
            </w:r>
            <w:r w:rsidRPr="003F60AE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万元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3F60AE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≤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20.00</w:t>
            </w:r>
            <w:r w:rsidRPr="003F60AE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万元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A09FA" w:rsidRPr="00715762" w:rsidTr="0033110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tcBorders>
              <w:left w:val="nil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F025ED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人均一元专项预算成本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ED2205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F025ED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≤39.00万元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ED2205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F025ED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≤39.00万元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A09FA" w:rsidRPr="00715762" w:rsidTr="0033110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tcBorders>
              <w:left w:val="nil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B870D1" w:rsidRDefault="001A09FA" w:rsidP="00331107">
            <w:pPr>
              <w:widowControl/>
              <w:autoSpaceDE w:val="0"/>
              <w:spacing w:line="260" w:lineRule="exact"/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</w:pPr>
            <w:r w:rsidRPr="00F025ED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教育附加安排预算成本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ED2205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F025ED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≤376.00万元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ED2205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F025ED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≤376.00万元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A09FA" w:rsidRPr="00715762" w:rsidTr="0033110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效   益   指   标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经济效益指标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缓解受益</w:t>
            </w:r>
            <w:r w:rsidRPr="00CB7E6A">
              <w:rPr>
                <w:rFonts w:asciiTheme="minorEastAsia" w:hAnsiTheme="minorEastAsia" w:hint="eastAsia"/>
                <w:sz w:val="15"/>
                <w:szCs w:val="15"/>
              </w:rPr>
              <w:t>家庭经济困难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有所缓解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有所缓解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A09FA" w:rsidRPr="00715762" w:rsidTr="00331107">
        <w:trPr>
          <w:trHeight w:hRule="exact" w:val="57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社会效益指标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/>
                <w:color w:val="000000"/>
                <w:kern w:val="0"/>
                <w:sz w:val="15"/>
                <w:szCs w:val="15"/>
              </w:rPr>
            </w:pPr>
            <w:r w:rsidRPr="00B870D1">
              <w:rPr>
                <w:rFonts w:asciiTheme="minorEastAsia" w:hAnsiTheme="minorEastAsia" w:hint="eastAsia"/>
                <w:sz w:val="15"/>
                <w:szCs w:val="15"/>
              </w:rPr>
              <w:t>提供良好履职基础，提高服务社会发展能力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有所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提高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有所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提高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A09FA" w:rsidRPr="00715762" w:rsidTr="00331107">
        <w:trPr>
          <w:trHeight w:hRule="exact" w:val="52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可持续影响指</w:t>
            </w: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F057C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改善办公环境和教学条件，改善学校生活设施。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有所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改善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有所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改善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A09FA" w:rsidRPr="00715762" w:rsidTr="00331107">
        <w:trPr>
          <w:trHeight w:val="5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满意度指标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服务对象满意度指标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群众满意率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≥95%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≥95%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A09FA" w:rsidRPr="00715762" w:rsidTr="00331107">
        <w:trPr>
          <w:trHeight w:hRule="exact" w:val="261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说明</w:t>
            </w:r>
          </w:p>
        </w:tc>
        <w:tc>
          <w:tcPr>
            <w:tcW w:w="75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无</w:t>
            </w:r>
          </w:p>
        </w:tc>
      </w:tr>
      <w:tr w:rsidR="001A09FA" w:rsidRPr="00715762" w:rsidTr="00331107">
        <w:trPr>
          <w:trHeight w:val="1877"/>
          <w:jc w:val="center"/>
        </w:trPr>
        <w:tc>
          <w:tcPr>
            <w:tcW w:w="8159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09FA" w:rsidRPr="00715762" w:rsidRDefault="001A09FA" w:rsidP="00331107">
            <w:pPr>
              <w:widowControl/>
              <w:autoSpaceDE w:val="0"/>
              <w:spacing w:line="260" w:lineRule="exact"/>
              <w:ind w:firstLineChars="200" w:firstLine="300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注：1、其他资金包括和中央补助、地方财政资金共同投入到同一项目的自有资金、社会资金，以及以前年度的结转结余资金等。 </w:t>
            </w:r>
          </w:p>
          <w:p w:rsidR="001A09FA" w:rsidRPr="00715762" w:rsidRDefault="001A09FA" w:rsidP="00331107">
            <w:pPr>
              <w:widowControl/>
              <w:autoSpaceDE w:val="0"/>
              <w:spacing w:line="260" w:lineRule="exact"/>
              <w:ind w:firstLineChars="200" w:firstLine="300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2、定量指标，资金使用单位填写本部门实际完成数。主管部门汇总时，对绝对值直接累加计算，相对值按照资金额度加权平均计算。</w:t>
            </w:r>
          </w:p>
          <w:p w:rsidR="001A09FA" w:rsidRPr="00715762" w:rsidRDefault="001A09FA" w:rsidP="00331107">
            <w:pPr>
              <w:widowControl/>
              <w:autoSpaceDE w:val="0"/>
              <w:spacing w:line="260" w:lineRule="exact"/>
              <w:ind w:firstLineChars="200" w:firstLine="300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3、定性指标根据指标完成情况分为：全部或基本达成预期指标、部分达成预期指标并具有一定效果、未达成预期指标且效果较差三档，资金使用单位分别按照100％—80％（含）、80％—60％（含）、60％—0％合理填写完成比例。</w:t>
            </w:r>
          </w:p>
        </w:tc>
      </w:tr>
    </w:tbl>
    <w:p w:rsidR="00222881" w:rsidRPr="00BB01F2" w:rsidRDefault="00222881">
      <w:pPr>
        <w:jc w:val="left"/>
        <w:rPr>
          <w:rFonts w:ascii="仿宋" w:eastAsia="仿宋" w:hAnsi="仿宋" w:cs="仿宋_GB2312"/>
          <w:sz w:val="32"/>
          <w:szCs w:val="32"/>
        </w:rPr>
      </w:pPr>
    </w:p>
    <w:sectPr w:rsidR="00222881" w:rsidRPr="00BB01F2" w:rsidSect="00657D87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8AF" w:rsidRDefault="008028AF" w:rsidP="0012501C">
      <w:r>
        <w:separator/>
      </w:r>
    </w:p>
  </w:endnote>
  <w:endnote w:type="continuationSeparator" w:id="1">
    <w:p w:rsidR="008028AF" w:rsidRDefault="008028AF" w:rsidP="00125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1568"/>
      <w:docPartObj>
        <w:docPartGallery w:val="Page Numbers (Bottom of Page)"/>
        <w:docPartUnique/>
      </w:docPartObj>
    </w:sdtPr>
    <w:sdtContent>
      <w:p w:rsidR="00A9186C" w:rsidRDefault="00EB7EF7">
        <w:pPr>
          <w:pStyle w:val="a5"/>
          <w:jc w:val="center"/>
        </w:pPr>
        <w:fldSimple w:instr=" PAGE   \* MERGEFORMAT ">
          <w:r w:rsidR="001A09FA" w:rsidRPr="001A09FA">
            <w:rPr>
              <w:noProof/>
              <w:lang w:val="zh-CN"/>
            </w:rPr>
            <w:t>6</w:t>
          </w:r>
        </w:fldSimple>
      </w:p>
    </w:sdtContent>
  </w:sdt>
  <w:p w:rsidR="00A9186C" w:rsidRDefault="00A9186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8AF" w:rsidRDefault="008028AF" w:rsidP="0012501C">
      <w:r>
        <w:separator/>
      </w:r>
    </w:p>
  </w:footnote>
  <w:footnote w:type="continuationSeparator" w:id="1">
    <w:p w:rsidR="008028AF" w:rsidRDefault="008028AF" w:rsidP="001250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62740F"/>
    <w:multiLevelType w:val="singleLevel"/>
    <w:tmpl w:val="5562740F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562865D"/>
    <w:multiLevelType w:val="singleLevel"/>
    <w:tmpl w:val="5562865D"/>
    <w:lvl w:ilvl="0">
      <w:start w:val="3"/>
      <w:numFmt w:val="chineseCounting"/>
      <w:suff w:val="nothing"/>
      <w:lvlText w:val="（%1）"/>
      <w:lvlJc w:val="left"/>
    </w:lvl>
  </w:abstractNum>
  <w:abstractNum w:abstractNumId="2">
    <w:nsid w:val="5562929B"/>
    <w:multiLevelType w:val="singleLevel"/>
    <w:tmpl w:val="5562929B"/>
    <w:lvl w:ilvl="0">
      <w:start w:val="2"/>
      <w:numFmt w:val="chineseCounting"/>
      <w:suff w:val="nothing"/>
      <w:lvlText w:val="%1、"/>
      <w:lvlJc w:val="left"/>
    </w:lvl>
  </w:abstractNum>
  <w:abstractNum w:abstractNumId="3">
    <w:nsid w:val="5562AA5D"/>
    <w:multiLevelType w:val="singleLevel"/>
    <w:tmpl w:val="5562AA5D"/>
    <w:lvl w:ilvl="0">
      <w:start w:val="2"/>
      <w:numFmt w:val="chineseCounting"/>
      <w:suff w:val="nothing"/>
      <w:lvlText w:val="（%1）"/>
      <w:lvlJc w:val="left"/>
    </w:lvl>
  </w:abstractNum>
  <w:abstractNum w:abstractNumId="4">
    <w:nsid w:val="5562D0C1"/>
    <w:multiLevelType w:val="singleLevel"/>
    <w:tmpl w:val="5562D0C1"/>
    <w:lvl w:ilvl="0">
      <w:start w:val="4"/>
      <w:numFmt w:val="chineseCounting"/>
      <w:suff w:val="nothing"/>
      <w:lvlText w:val="%1、"/>
      <w:lvlJc w:val="left"/>
    </w:lvl>
  </w:abstractNum>
  <w:abstractNum w:abstractNumId="5">
    <w:nsid w:val="57184A63"/>
    <w:multiLevelType w:val="singleLevel"/>
    <w:tmpl w:val="57184A63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2770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6597B"/>
    <w:rsid w:val="0012501C"/>
    <w:rsid w:val="00141C30"/>
    <w:rsid w:val="00172A27"/>
    <w:rsid w:val="001A09FA"/>
    <w:rsid w:val="00222881"/>
    <w:rsid w:val="00225B27"/>
    <w:rsid w:val="002642C6"/>
    <w:rsid w:val="0029367C"/>
    <w:rsid w:val="0037298F"/>
    <w:rsid w:val="00384BE0"/>
    <w:rsid w:val="00404E8D"/>
    <w:rsid w:val="00450E1D"/>
    <w:rsid w:val="004761E0"/>
    <w:rsid w:val="004E7722"/>
    <w:rsid w:val="004F6281"/>
    <w:rsid w:val="005920C8"/>
    <w:rsid w:val="00657D87"/>
    <w:rsid w:val="006B7C19"/>
    <w:rsid w:val="00722488"/>
    <w:rsid w:val="00777DA3"/>
    <w:rsid w:val="007F6F37"/>
    <w:rsid w:val="008028AF"/>
    <w:rsid w:val="00826E14"/>
    <w:rsid w:val="008A2BB0"/>
    <w:rsid w:val="008D71D2"/>
    <w:rsid w:val="008E22B7"/>
    <w:rsid w:val="00954FA7"/>
    <w:rsid w:val="009563A5"/>
    <w:rsid w:val="0096645E"/>
    <w:rsid w:val="00975BB6"/>
    <w:rsid w:val="009D7E05"/>
    <w:rsid w:val="009E43AF"/>
    <w:rsid w:val="00A9186C"/>
    <w:rsid w:val="00AB7A29"/>
    <w:rsid w:val="00AF1C16"/>
    <w:rsid w:val="00B47EFE"/>
    <w:rsid w:val="00B77323"/>
    <w:rsid w:val="00B84257"/>
    <w:rsid w:val="00B859B3"/>
    <w:rsid w:val="00BB01F2"/>
    <w:rsid w:val="00BB38B3"/>
    <w:rsid w:val="00C81577"/>
    <w:rsid w:val="00C82982"/>
    <w:rsid w:val="00D130A7"/>
    <w:rsid w:val="00D623F2"/>
    <w:rsid w:val="00DE3F58"/>
    <w:rsid w:val="00DE4090"/>
    <w:rsid w:val="00E048A5"/>
    <w:rsid w:val="00E96E44"/>
    <w:rsid w:val="00EB7EF7"/>
    <w:rsid w:val="00EC4F36"/>
    <w:rsid w:val="00ED46B9"/>
    <w:rsid w:val="06981585"/>
    <w:rsid w:val="2F5128F8"/>
    <w:rsid w:val="31576C02"/>
    <w:rsid w:val="4BEC6A68"/>
    <w:rsid w:val="5408043D"/>
    <w:rsid w:val="544906F8"/>
    <w:rsid w:val="697A6B36"/>
    <w:rsid w:val="70287879"/>
    <w:rsid w:val="7A433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7D8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日期 Char"/>
    <w:basedOn w:val="a0"/>
    <w:link w:val="a3"/>
    <w:rsid w:val="00657D87"/>
    <w:rPr>
      <w:kern w:val="2"/>
      <w:sz w:val="21"/>
      <w:szCs w:val="24"/>
    </w:rPr>
  </w:style>
  <w:style w:type="character" w:customStyle="1" w:styleId="Char0">
    <w:name w:val="页眉 Char"/>
    <w:basedOn w:val="a0"/>
    <w:link w:val="a4"/>
    <w:rsid w:val="00657D87"/>
    <w:rPr>
      <w:kern w:val="2"/>
      <w:sz w:val="18"/>
      <w:szCs w:val="18"/>
    </w:rPr>
  </w:style>
  <w:style w:type="paragraph" w:styleId="a4">
    <w:name w:val="header"/>
    <w:basedOn w:val="a"/>
    <w:link w:val="Char0"/>
    <w:rsid w:val="00657D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Char1"/>
    <w:uiPriority w:val="99"/>
    <w:rsid w:val="00657D8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3">
    <w:name w:val="Date"/>
    <w:basedOn w:val="a"/>
    <w:next w:val="a"/>
    <w:link w:val="Char"/>
    <w:rsid w:val="00657D87"/>
    <w:pPr>
      <w:ind w:leftChars="2500" w:left="100"/>
    </w:pPr>
  </w:style>
  <w:style w:type="character" w:customStyle="1" w:styleId="Char1">
    <w:name w:val="页脚 Char"/>
    <w:basedOn w:val="a0"/>
    <w:link w:val="a5"/>
    <w:uiPriority w:val="99"/>
    <w:rsid w:val="00A9186C"/>
    <w:rPr>
      <w:kern w:val="2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Office_Excel_97-2003____1.xls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6</Pages>
  <Words>371</Words>
  <Characters>2119</Characters>
  <Application>Microsoft Office Word</Application>
  <DocSecurity>0</DocSecurity>
  <PresentationFormat/>
  <Lines>17</Lines>
  <Paragraphs>4</Paragraphs>
  <Slides>0</Slides>
  <Notes>0</Notes>
  <HiddenSlides>0</HiddenSlides>
  <MMClips>0</MMClips>
  <ScaleCrop>false</ScaleCrop>
  <Company>china</Company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附件8</dc:title>
  <dc:creator>Windows 用户</dc:creator>
  <cp:lastModifiedBy>User</cp:lastModifiedBy>
  <cp:revision>14</cp:revision>
  <cp:lastPrinted>2020-09-23T02:30:00Z</cp:lastPrinted>
  <dcterms:created xsi:type="dcterms:W3CDTF">2019-06-15T00:14:00Z</dcterms:created>
  <dcterms:modified xsi:type="dcterms:W3CDTF">2022-06-27T07:13:00Z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