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20A" w:rsidRDefault="009F22E5" w:rsidP="001361B1">
      <w:pPr>
        <w:spacing w:afterLines="50" w:line="60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2</w:t>
      </w:r>
    </w:p>
    <w:p w:rsidR="000D620A" w:rsidRDefault="009F22E5" w:rsidP="001361B1">
      <w:pPr>
        <w:spacing w:afterLines="50" w:line="600" w:lineRule="exact"/>
        <w:jc w:val="center"/>
        <w:rPr>
          <w:rFonts w:ascii="Times New Roman" w:eastAsia="仿宋_GB2312" w:hAnsi="Times New Roman"/>
          <w:sz w:val="24"/>
        </w:rPr>
      </w:pPr>
      <w:r>
        <w:rPr>
          <w:rFonts w:ascii="Times New Roman" w:eastAsia="方正小标宋_GBK" w:hAnsi="Times New Roman"/>
          <w:sz w:val="36"/>
          <w:szCs w:val="36"/>
        </w:rPr>
        <w:t>部门整体支出绩效评价基础数据表</w:t>
      </w:r>
    </w:p>
    <w:tbl>
      <w:tblPr>
        <w:tblW w:w="9673" w:type="dxa"/>
        <w:jc w:val="center"/>
        <w:tblLayout w:type="fixed"/>
        <w:tblLook w:val="04A0"/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 w:rsidR="000D620A">
        <w:trPr>
          <w:trHeight w:val="397"/>
          <w:jc w:val="center"/>
        </w:trPr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控制率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0D620A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5E187E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21</w:t>
            </w:r>
            <w:r w:rsidR="009F22E5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5E187E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22</w:t>
            </w:r>
            <w:r w:rsidR="009F22E5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5E187E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95.4%</w:t>
            </w:r>
            <w:r w:rsidR="009F22E5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2020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年决算数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6.3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12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7.38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、公务用车购置和维护经费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其中：公车购置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公车运行维护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2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、出国经费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3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、公务接待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5E187E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6.3</w:t>
            </w:r>
            <w:r w:rsidR="009F22E5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5E187E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12</w:t>
            </w:r>
            <w:r w:rsidR="009F22E5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E64321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7.38</w:t>
            </w:r>
            <w:r w:rsidR="009F22E5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、业务工作经费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2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、运行维护经费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0D620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0D620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0D620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ind w:firstLineChars="200" w:firstLine="400"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3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、专项资金（一个专项一行）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5E187E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4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、基础设施建设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86761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1484.56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0D620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86761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2876.15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FD5D06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64.01</w:t>
            </w:r>
            <w:r w:rsidR="009F22E5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0961B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36</w:t>
            </w:r>
            <w:r w:rsidR="009F22E5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0961B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71.7</w:t>
            </w:r>
            <w:r w:rsidR="009F22E5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其中：办公经费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FD5D06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0"/>
                <w:szCs w:val="20"/>
              </w:rPr>
              <w:t>33.08</w:t>
            </w:r>
            <w:r w:rsidR="009F22E5"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0961B8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0"/>
                <w:szCs w:val="20"/>
              </w:rPr>
              <w:t>4</w:t>
            </w:r>
            <w:r w:rsidR="009F22E5"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0961B8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0"/>
                <w:szCs w:val="20"/>
              </w:rPr>
              <w:t>31.44</w:t>
            </w:r>
            <w:r w:rsidR="009F22E5"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水费、电费、差旅费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FD5D06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0"/>
                <w:szCs w:val="20"/>
              </w:rPr>
              <w:t>30.68</w:t>
            </w:r>
            <w:r w:rsidR="009F22E5"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0961B8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0"/>
                <w:szCs w:val="20"/>
              </w:rPr>
              <w:t>32</w:t>
            </w:r>
            <w:r w:rsidR="009F22E5"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0961B8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0"/>
                <w:szCs w:val="20"/>
              </w:rPr>
              <w:t>40.26</w:t>
            </w:r>
            <w:r w:rsidR="009F22E5"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会议费、培训费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FD5D06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0"/>
                <w:szCs w:val="20"/>
              </w:rPr>
              <w:t>0.25</w:t>
            </w:r>
            <w:r w:rsidR="009F22E5"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部门基本支出预算调整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777"/>
          <w:jc w:val="center"/>
        </w:trPr>
        <w:tc>
          <w:tcPr>
            <w:tcW w:w="3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楼堂馆所控制情况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br/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投资概算控制率</w:t>
            </w:r>
          </w:p>
        </w:tc>
      </w:tr>
      <w:tr w:rsidR="000D620A">
        <w:trPr>
          <w:trHeight w:val="454"/>
          <w:jc w:val="center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0D620A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620A">
        <w:trPr>
          <w:trHeight w:val="756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0A" w:rsidRDefault="009F22E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620A" w:rsidRDefault="001361B1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按照严格正规、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厉行节约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、杜绝浪费和方便工作的原则，加强领导，确保节约落到实处；加强宣传，促进正确观念的树立；完善机制，确保节约措施的落实。</w:t>
            </w:r>
            <w:r w:rsidR="009F22E5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</w:tbl>
    <w:p w:rsidR="000D620A" w:rsidRDefault="000D620A">
      <w:pPr>
        <w:widowControl/>
        <w:jc w:val="left"/>
        <w:rPr>
          <w:rFonts w:ascii="Times New Roman" w:eastAsia="仿宋_GB2312" w:hAnsi="Times New Roman"/>
          <w:sz w:val="22"/>
        </w:rPr>
      </w:pPr>
    </w:p>
    <w:p w:rsidR="000D620A" w:rsidRDefault="009F22E5">
      <w:pPr>
        <w:widowControl/>
        <w:jc w:val="left"/>
        <w:rPr>
          <w:rFonts w:ascii="Times New Roman" w:eastAsia="仿宋_GB2312" w:hAnsi="Times New Roman"/>
          <w:sz w:val="22"/>
        </w:rPr>
      </w:pPr>
      <w:r>
        <w:rPr>
          <w:rFonts w:ascii="Times New Roman" w:eastAsia="仿宋_GB2312" w:hAnsi="Times New Roman"/>
          <w:sz w:val="22"/>
        </w:rPr>
        <w:t>说明：</w:t>
      </w:r>
      <w:r>
        <w:rPr>
          <w:rFonts w:ascii="Times New Roman" w:eastAsia="仿宋_GB2312" w:hAnsi="Times New Roman"/>
          <w:sz w:val="22"/>
        </w:rPr>
        <w:t>“</w:t>
      </w:r>
      <w:r>
        <w:rPr>
          <w:rFonts w:ascii="Times New Roman" w:eastAsia="仿宋_GB2312" w:hAnsi="Times New Roman"/>
          <w:sz w:val="22"/>
        </w:rPr>
        <w:t>项目支出</w:t>
      </w:r>
      <w:r>
        <w:rPr>
          <w:rFonts w:ascii="Times New Roman" w:eastAsia="仿宋_GB2312" w:hAnsi="Times New Roman"/>
          <w:sz w:val="22"/>
        </w:rPr>
        <w:t>”</w:t>
      </w:r>
      <w:r>
        <w:rPr>
          <w:rFonts w:ascii="Times New Roman" w:eastAsia="仿宋_GB2312" w:hAnsi="Times New Roman"/>
          <w:sz w:val="22"/>
        </w:rPr>
        <w:t>需要填报基本支出以外的所有项目支出情况，</w:t>
      </w:r>
      <w:r>
        <w:rPr>
          <w:rFonts w:ascii="Times New Roman" w:eastAsia="仿宋_GB2312" w:hAnsi="Times New Roman"/>
          <w:sz w:val="22"/>
        </w:rPr>
        <w:t>“</w:t>
      </w:r>
      <w:r>
        <w:rPr>
          <w:rFonts w:ascii="Times New Roman" w:eastAsia="仿宋_GB2312" w:hAnsi="Times New Roman"/>
          <w:sz w:val="22"/>
        </w:rPr>
        <w:t>公用经费</w:t>
      </w:r>
      <w:r>
        <w:rPr>
          <w:rFonts w:ascii="Times New Roman" w:eastAsia="仿宋_GB2312" w:hAnsi="Times New Roman"/>
          <w:sz w:val="22"/>
        </w:rPr>
        <w:t>”</w:t>
      </w:r>
      <w:r>
        <w:rPr>
          <w:rFonts w:ascii="Times New Roman" w:eastAsia="仿宋_GB2312" w:hAnsi="Times New Roman"/>
          <w:sz w:val="22"/>
        </w:rPr>
        <w:t>填报基本支出中的一般商品和服务支出。</w:t>
      </w:r>
    </w:p>
    <w:p w:rsidR="009F22E5" w:rsidRDefault="009F22E5">
      <w:pPr>
        <w:rPr>
          <w:rFonts w:ascii="Times New Roman" w:eastAsia="仿宋_GB2312" w:hAnsi="Times New Roman"/>
          <w:sz w:val="22"/>
        </w:rPr>
      </w:pPr>
    </w:p>
    <w:p w:rsidR="000D620A" w:rsidRDefault="009F22E5">
      <w:r>
        <w:rPr>
          <w:rFonts w:ascii="Times New Roman" w:eastAsia="仿宋_GB2312" w:hAnsi="Times New Roman"/>
          <w:sz w:val="22"/>
        </w:rPr>
        <w:t>填表人：</w:t>
      </w:r>
      <w:r>
        <w:rPr>
          <w:rFonts w:ascii="Times New Roman" w:eastAsia="仿宋_GB2312" w:hAnsi="Times New Roman" w:hint="eastAsia"/>
          <w:sz w:val="22"/>
        </w:rPr>
        <w:t>陈艳</w:t>
      </w:r>
      <w:r>
        <w:rPr>
          <w:rFonts w:ascii="Times New Roman" w:eastAsia="仿宋_GB2312" w:hAnsi="Times New Roman"/>
          <w:sz w:val="22"/>
        </w:rPr>
        <w:t xml:space="preserve">   </w:t>
      </w:r>
      <w:r>
        <w:rPr>
          <w:rFonts w:ascii="Times New Roman" w:eastAsia="仿宋_GB2312" w:hAnsi="Times New Roman"/>
          <w:sz w:val="22"/>
        </w:rPr>
        <w:t>填报日期：</w:t>
      </w:r>
      <w:r>
        <w:rPr>
          <w:rFonts w:ascii="Times New Roman" w:eastAsia="仿宋_GB2312" w:hAnsi="Times New Roman" w:hint="eastAsia"/>
          <w:sz w:val="22"/>
        </w:rPr>
        <w:t>2022.5.31</w:t>
      </w:r>
      <w:r>
        <w:rPr>
          <w:rFonts w:ascii="Times New Roman" w:eastAsia="仿宋_GB2312" w:hAnsi="Times New Roman"/>
          <w:sz w:val="22"/>
        </w:rPr>
        <w:t xml:space="preserve">  </w:t>
      </w:r>
      <w:r>
        <w:rPr>
          <w:rFonts w:ascii="Times New Roman" w:eastAsia="仿宋_GB2312" w:hAnsi="Times New Roman"/>
          <w:sz w:val="22"/>
        </w:rPr>
        <w:t>联系电话：</w:t>
      </w:r>
      <w:r>
        <w:rPr>
          <w:rFonts w:ascii="Times New Roman" w:eastAsia="仿宋_GB2312" w:hAnsi="Times New Roman" w:hint="eastAsia"/>
          <w:sz w:val="22"/>
        </w:rPr>
        <w:t>6852988</w:t>
      </w:r>
      <w:r>
        <w:rPr>
          <w:rFonts w:ascii="Times New Roman" w:eastAsia="仿宋_GB2312" w:hAnsi="Times New Roman"/>
          <w:sz w:val="22"/>
        </w:rPr>
        <w:t xml:space="preserve">  </w:t>
      </w:r>
      <w:r>
        <w:rPr>
          <w:rFonts w:ascii="Times New Roman" w:eastAsia="仿宋_GB2312" w:hAnsi="Times New Roman"/>
          <w:sz w:val="22"/>
        </w:rPr>
        <w:t>单位负责人签字：</w:t>
      </w:r>
      <w:r>
        <w:rPr>
          <w:rFonts w:ascii="Times New Roman" w:eastAsia="仿宋_GB2312" w:hAnsi="Times New Roman" w:hint="eastAsia"/>
          <w:sz w:val="22"/>
        </w:rPr>
        <w:t>李艳军</w:t>
      </w:r>
    </w:p>
    <w:sectPr w:rsidR="000D620A" w:rsidSect="000D62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006" w:rsidRDefault="005B3006" w:rsidP="001361B1">
      <w:r>
        <w:separator/>
      </w:r>
    </w:p>
  </w:endnote>
  <w:endnote w:type="continuationSeparator" w:id="0">
    <w:p w:rsidR="005B3006" w:rsidRDefault="005B3006" w:rsidP="00136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006" w:rsidRDefault="005B3006" w:rsidP="001361B1">
      <w:r>
        <w:separator/>
      </w:r>
    </w:p>
  </w:footnote>
  <w:footnote w:type="continuationSeparator" w:id="0">
    <w:p w:rsidR="005B3006" w:rsidRDefault="005B3006" w:rsidP="001361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3373877"/>
    <w:rsid w:val="000961B8"/>
    <w:rsid w:val="000D620A"/>
    <w:rsid w:val="001361B1"/>
    <w:rsid w:val="004A7F51"/>
    <w:rsid w:val="005B3006"/>
    <w:rsid w:val="005E187E"/>
    <w:rsid w:val="00867618"/>
    <w:rsid w:val="009F22E5"/>
    <w:rsid w:val="00E64321"/>
    <w:rsid w:val="00FD5D06"/>
    <w:rsid w:val="03373877"/>
    <w:rsid w:val="6F8B3FC6"/>
    <w:rsid w:val="7FE1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620A"/>
    <w:pPr>
      <w:widowControl w:val="0"/>
      <w:jc w:val="both"/>
    </w:pPr>
    <w:rPr>
      <w:rFonts w:ascii="仿宋" w:eastAsia="宋体" w:hAnsi="仿宋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361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361B1"/>
    <w:rPr>
      <w:rFonts w:ascii="仿宋" w:eastAsia="宋体" w:hAnsi="仿宋" w:cs="Times New Roman"/>
      <w:sz w:val="18"/>
      <w:szCs w:val="18"/>
    </w:rPr>
  </w:style>
  <w:style w:type="paragraph" w:styleId="a4">
    <w:name w:val="footer"/>
    <w:basedOn w:val="a"/>
    <w:link w:val="Char0"/>
    <w:rsid w:val="001361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361B1"/>
    <w:rPr>
      <w:rFonts w:ascii="仿宋" w:eastAsia="宋体" w:hAnsi="仿宋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2022-04-06T07:35:00Z</dcterms:created>
  <dcterms:modified xsi:type="dcterms:W3CDTF">2022-06-16T07:29:00Z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31352C4B2677499D93ABC0CAAFCF19DC</vt:lpwstr>
  </property>
</Properties>
</file>