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rPr>
      </w:pPr>
    </w:p>
    <w:p>
      <w:pPr>
        <w:ind w:firstLine="221" w:firstLineChars="50"/>
        <w:jc w:val="center"/>
        <w:rPr>
          <w:rFonts w:hint="eastAsia" w:ascii="黑体" w:hAnsi="黑体" w:eastAsia="黑体" w:cs="黑体"/>
          <w:b/>
          <w:sz w:val="44"/>
          <w:szCs w:val="44"/>
          <w:lang w:eastAsia="zh-CN"/>
        </w:rPr>
      </w:pPr>
      <w:r>
        <w:rPr>
          <w:rFonts w:hint="eastAsia" w:ascii="黑体" w:hAnsi="黑体" w:eastAsia="黑体" w:cs="黑体"/>
          <w:b/>
          <w:sz w:val="44"/>
          <w:szCs w:val="44"/>
        </w:rPr>
        <w:t>芷江县发改局20</w:t>
      </w:r>
      <w:r>
        <w:rPr>
          <w:rFonts w:hint="eastAsia" w:ascii="黑体" w:hAnsi="黑体" w:eastAsia="黑体" w:cs="黑体"/>
          <w:b/>
          <w:sz w:val="44"/>
          <w:szCs w:val="44"/>
          <w:lang w:val="en-US" w:eastAsia="zh-CN"/>
        </w:rPr>
        <w:t>19</w:t>
      </w:r>
      <w:r>
        <w:rPr>
          <w:rFonts w:hint="eastAsia" w:ascii="黑体" w:hAnsi="黑体" w:eastAsia="黑体" w:cs="黑体"/>
          <w:b/>
          <w:sz w:val="44"/>
          <w:szCs w:val="44"/>
        </w:rPr>
        <w:t>年</w:t>
      </w:r>
      <w:r>
        <w:rPr>
          <w:rFonts w:hint="eastAsia" w:ascii="黑体" w:hAnsi="黑体" w:eastAsia="黑体" w:cs="黑体"/>
          <w:b/>
          <w:sz w:val="44"/>
          <w:szCs w:val="44"/>
          <w:lang w:eastAsia="zh-CN"/>
        </w:rPr>
        <w:t>政府投资项目概算管理工作</w:t>
      </w:r>
    </w:p>
    <w:p>
      <w:pPr>
        <w:ind w:firstLine="221" w:firstLineChars="50"/>
        <w:jc w:val="center"/>
        <w:rPr>
          <w:rFonts w:hint="eastAsia" w:ascii="黑体" w:hAnsi="黑体" w:eastAsia="黑体" w:cs="黑体"/>
          <w:b/>
          <w:sz w:val="44"/>
          <w:szCs w:val="44"/>
        </w:rPr>
      </w:pPr>
      <w:r>
        <w:rPr>
          <w:rFonts w:hint="eastAsia" w:ascii="黑体" w:hAnsi="黑体" w:eastAsia="黑体" w:cs="黑体"/>
          <w:b/>
          <w:sz w:val="44"/>
          <w:szCs w:val="44"/>
        </w:rPr>
        <w:t>专项经费绩效自评报告</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县财政局：</w:t>
      </w:r>
    </w:p>
    <w:p>
      <w:pPr>
        <w:snapToGri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根据县财政局《关于开展201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年度财政资金绩效评价工作的通知》（芷财绩【20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号）文件精神，我局对201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年度政府办证大厅业务经费绩效进行了全面综合评价。现将有关情况报告如下：</w:t>
      </w:r>
    </w:p>
    <w:p>
      <w:pPr>
        <w:snapToGrid w:val="0"/>
        <w:spacing w:line="4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一、项目基本情况</w:t>
      </w:r>
    </w:p>
    <w:p>
      <w:pPr>
        <w:snapToGrid w:val="0"/>
        <w:spacing w:line="4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1、项目概况：</w:t>
      </w:r>
      <w:r>
        <w:rPr>
          <w:rFonts w:hint="eastAsia" w:ascii="仿宋_GB2312" w:hAnsi="仿宋_GB2312" w:eastAsia="仿宋_GB2312" w:cs="仿宋_GB2312"/>
          <w:sz w:val="32"/>
          <w:szCs w:val="32"/>
          <w:lang w:eastAsia="zh-CN"/>
        </w:rPr>
        <w:t>政府投资项目概算管理工作经费</w:t>
      </w:r>
      <w:r>
        <w:rPr>
          <w:rFonts w:hint="eastAsia" w:ascii="仿宋_GB2312" w:hAnsi="仿宋_GB2312" w:eastAsia="仿宋_GB2312" w:cs="仿宋_GB2312"/>
          <w:sz w:val="32"/>
          <w:szCs w:val="32"/>
        </w:rPr>
        <w:t>。</w:t>
      </w:r>
    </w:p>
    <w:p>
      <w:pPr>
        <w:snapToGrid w:val="0"/>
        <w:spacing w:line="4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年度预算县财政预算安排了</w:t>
      </w:r>
      <w:r>
        <w:rPr>
          <w:rFonts w:hint="eastAsia" w:ascii="仿宋_GB2312" w:hAnsi="仿宋_GB2312" w:eastAsia="仿宋_GB2312" w:cs="仿宋_GB2312"/>
          <w:sz w:val="32"/>
          <w:szCs w:val="32"/>
          <w:lang w:eastAsia="zh-CN"/>
        </w:rPr>
        <w:t>政府投资项目概算管理工作</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万元，项目起止时间为201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年1月1日至201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年12月31日。</w:t>
      </w:r>
    </w:p>
    <w:p>
      <w:pPr>
        <w:snapToGrid w:val="0"/>
        <w:spacing w:line="4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3、项目实施情况：根据年初预算、项目资金在年初就已经安排到位，在资金管理和组织上都能按照相关政策和规定执行，没有因管理不善出现资金上的损失。</w:t>
      </w:r>
    </w:p>
    <w:p>
      <w:pPr>
        <w:snapToGrid w:val="0"/>
        <w:spacing w:line="4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二、综合评价情况及评价结论</w:t>
      </w:r>
    </w:p>
    <w:p>
      <w:pPr>
        <w:spacing w:line="620" w:lineRule="exact"/>
        <w:ind w:firstLine="960" w:firstLine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加强县本级政府投资项目审批及概算管理。</w:t>
      </w:r>
    </w:p>
    <w:p>
      <w:pPr>
        <w:spacing w:line="620" w:lineRule="exact"/>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2、节约政府投资成本，提高政府投资效率和管理水平。</w:t>
      </w:r>
    </w:p>
    <w:p>
      <w:pPr>
        <w:spacing w:line="620" w:lineRule="exact"/>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3、加强项目决策水平。一是适宜编制规划的领域，发改部和有关部门应当编制专项规划，按照规定权限和程序批准专项规划，是项目决策的重要依据。二是项目投资概算要完善相关部门建设意见。</w:t>
      </w:r>
    </w:p>
    <w:p>
      <w:pPr>
        <w:spacing w:line="620" w:lineRule="exact"/>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4、加强项目概算审核。县本级政府投资项目概算由发改部门在项目初步阶段委托评审后审批，县人民政府另有规定的，从其规定。</w:t>
      </w:r>
    </w:p>
    <w:p>
      <w:pPr>
        <w:spacing w:line="620" w:lineRule="exact"/>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5、加强概算控制管理。</w:t>
      </w:r>
    </w:p>
    <w:p>
      <w:pPr>
        <w:spacing w:line="620" w:lineRule="exact"/>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6、加强项目监督检查。县发改、财政、审计、监察和其他有关部门，依据职能分工，对县本级政府投资项目进行监督检查。</w:t>
      </w:r>
    </w:p>
    <w:p>
      <w:pPr>
        <w:spacing w:line="62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通过单位自评得99分，结果为“优秀”。</w:t>
      </w:r>
    </w:p>
    <w:p>
      <w:pPr>
        <w:snapToGrid w:val="0"/>
        <w:spacing w:line="4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三、项目主要绩效</w:t>
      </w:r>
    </w:p>
    <w:p>
      <w:pPr>
        <w:snapToGrid w:val="0"/>
        <w:spacing w:line="480" w:lineRule="exact"/>
        <w:ind w:firstLine="944" w:firstLineChars="29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1、项目经济性分析，根据财政预算项目资金安排，规模上没有突破。</w:t>
      </w:r>
    </w:p>
    <w:p>
      <w:pPr>
        <w:snapToGrid w:val="0"/>
        <w:spacing w:line="48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2、项目的效果性分析，</w:t>
      </w:r>
      <w:r>
        <w:rPr>
          <w:rFonts w:hint="eastAsia" w:ascii="仿宋_GB2312" w:hAnsi="仿宋_GB2312" w:eastAsia="仿宋_GB2312" w:cs="仿宋_GB2312"/>
          <w:sz w:val="32"/>
          <w:szCs w:val="32"/>
          <w:lang w:eastAsia="zh-CN"/>
        </w:rPr>
        <w:t>节约了政府投资成本。</w:t>
      </w:r>
    </w:p>
    <w:p>
      <w:pPr>
        <w:snapToGrid w:val="0"/>
        <w:spacing w:line="48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3、项目的效益性分析，</w:t>
      </w:r>
      <w:r>
        <w:rPr>
          <w:rFonts w:hint="eastAsia" w:ascii="仿宋_GB2312" w:hAnsi="仿宋_GB2312" w:eastAsia="仿宋_GB2312" w:cs="仿宋_GB2312"/>
          <w:sz w:val="32"/>
          <w:szCs w:val="32"/>
          <w:lang w:eastAsia="zh-CN"/>
        </w:rPr>
        <w:t>促进了芷江发展，提高了人民生活水平</w:t>
      </w:r>
      <w:r>
        <w:rPr>
          <w:rFonts w:hint="eastAsia" w:ascii="仿宋_GB2312" w:hAnsi="仿宋_GB2312" w:eastAsia="仿宋_GB2312" w:cs="仿宋_GB2312"/>
          <w:sz w:val="32"/>
          <w:szCs w:val="32"/>
        </w:rPr>
        <w:t>，达到了群众满意、政府满意。</w:t>
      </w:r>
    </w:p>
    <w:p>
      <w:pPr>
        <w:snapToGrid w:val="0"/>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四、存在的问题</w:t>
      </w:r>
    </w:p>
    <w:p>
      <w:pPr>
        <w:snapToGrid w:val="0"/>
        <w:spacing w:line="48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eastAsia="zh-CN"/>
        </w:rPr>
        <w:t>政府投资项目概算管理</w:t>
      </w:r>
      <w:r>
        <w:rPr>
          <w:rFonts w:hint="eastAsia" w:ascii="仿宋_GB2312" w:hAnsi="仿宋_GB2312" w:eastAsia="仿宋_GB2312" w:cs="仿宋_GB2312"/>
          <w:sz w:val="32"/>
          <w:szCs w:val="32"/>
        </w:rPr>
        <w:t>人员配置不够，对于需要交办的事项压力大。</w:t>
      </w:r>
    </w:p>
    <w:p>
      <w:pPr>
        <w:spacing w:line="4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五、有关建议</w:t>
      </w:r>
      <w:r>
        <w:rPr>
          <w:rFonts w:hint="eastAsia" w:ascii="仿宋_GB2312" w:hAnsi="仿宋_GB2312" w:eastAsia="仿宋_GB2312" w:cs="仿宋_GB2312"/>
          <w:sz w:val="32"/>
          <w:szCs w:val="32"/>
        </w:rPr>
        <w:t>　</w:t>
      </w:r>
    </w:p>
    <w:p>
      <w:pPr>
        <w:spacing w:line="480" w:lineRule="exact"/>
        <w:ind w:firstLine="960" w:firstLineChars="300"/>
        <w:rPr>
          <w:rFonts w:hint="eastAsia" w:ascii="仿宋_GB2312" w:hAnsi="仿宋_GB2312" w:eastAsia="仿宋_GB2312" w:cs="仿宋_GB2312"/>
          <w:b/>
          <w:color w:val="00000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因政府投资项目概算政策性强，业务范围广，加强人员配置。</w:t>
      </w:r>
    </w:p>
    <w:p>
      <w:pPr>
        <w:spacing w:line="6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2、转变工作作风。</w:t>
      </w:r>
      <w:r>
        <w:rPr>
          <w:rFonts w:hint="eastAsia" w:ascii="仿宋_GB2312" w:hAnsi="仿宋_GB2312" w:eastAsia="仿宋_GB2312" w:cs="仿宋_GB2312"/>
          <w:sz w:val="32"/>
          <w:szCs w:val="32"/>
          <w:lang w:eastAsia="zh-CN"/>
        </w:rPr>
        <w:t>政府投资项目概算</w:t>
      </w:r>
      <w:r>
        <w:rPr>
          <w:rFonts w:hint="eastAsia" w:ascii="仿宋_GB2312" w:hAnsi="仿宋_GB2312" w:eastAsia="仿宋_GB2312" w:cs="仿宋_GB2312"/>
          <w:sz w:val="32"/>
          <w:szCs w:val="32"/>
        </w:rPr>
        <w:t>是一个服务型窗口，对需办理的事项要简化审批程序，提高办事效率。增强服务意识，强化服务理念。　　</w:t>
      </w:r>
    </w:p>
    <w:p>
      <w:pPr>
        <w:spacing w:line="62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w:t>
      </w:r>
      <w:r>
        <w:rPr>
          <w:rFonts w:hint="eastAsia" w:ascii="仿宋_GB2312" w:hAnsi="仿宋_GB2312" w:eastAsia="仿宋_GB2312" w:cs="仿宋_GB2312"/>
          <w:sz w:val="32"/>
          <w:szCs w:val="32"/>
          <w:lang w:eastAsia="zh-CN"/>
        </w:rPr>
        <w:t>项目概算管理的监督工作。</w:t>
      </w:r>
      <w:r>
        <w:rPr>
          <w:rFonts w:hint="eastAsia" w:ascii="仿宋_GB2312" w:hAnsi="仿宋_GB2312" w:eastAsia="仿宋_GB2312" w:cs="仿宋_GB2312"/>
          <w:sz w:val="32"/>
          <w:szCs w:val="32"/>
        </w:rPr>
        <w:t>坚持每天对平台数据进行实时监察，确保每一起事项能及时的交办处理</w:t>
      </w:r>
      <w:r>
        <w:rPr>
          <w:rFonts w:hint="eastAsia" w:ascii="仿宋_GB2312" w:hAnsi="仿宋_GB2312" w:eastAsia="仿宋_GB2312" w:cs="仿宋_GB2312"/>
          <w:sz w:val="32"/>
          <w:szCs w:val="32"/>
          <w:lang w:eastAsia="zh-CN"/>
        </w:rPr>
        <w:t>，杜绝腐败现象。</w:t>
      </w:r>
    </w:p>
    <w:p>
      <w:pPr>
        <w:snapToGrid w:val="0"/>
        <w:spacing w:line="48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napToGrid w:val="0"/>
        <w:spacing w:line="480" w:lineRule="exact"/>
        <w:ind w:firstLine="640" w:firstLineChars="200"/>
        <w:jc w:val="right"/>
        <w:rPr>
          <w:rFonts w:hint="eastAsia" w:ascii="仿宋_GB2312" w:hAnsi="仿宋_GB2312" w:eastAsia="仿宋_GB2312" w:cs="仿宋_GB2312"/>
          <w:sz w:val="32"/>
          <w:szCs w:val="32"/>
        </w:rPr>
      </w:pPr>
    </w:p>
    <w:p>
      <w:pPr>
        <w:snapToGrid w:val="0"/>
        <w:spacing w:line="480" w:lineRule="exact"/>
        <w:ind w:right="640"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芷江侗族自治县发展和改革局</w:t>
      </w:r>
    </w:p>
    <w:p>
      <w:pPr>
        <w:snapToGrid w:val="0"/>
        <w:spacing w:line="48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p>
    <w:p>
      <w:pPr>
        <w:snapToGrid w:val="0"/>
        <w:spacing w:line="480" w:lineRule="exact"/>
        <w:ind w:firstLine="640" w:firstLineChars="200"/>
        <w:jc w:val="center"/>
        <w:rPr>
          <w:rFonts w:ascii="仿宋" w:hAnsi="仿宋" w:eastAsia="仿宋" w:cs="仿宋"/>
          <w:sz w:val="32"/>
          <w:szCs w:val="32"/>
        </w:rPr>
      </w:pPr>
    </w:p>
    <w:tbl>
      <w:tblPr>
        <w:tblStyle w:val="5"/>
        <w:tblW w:w="10650" w:type="dxa"/>
        <w:tblInd w:w="0" w:type="dxa"/>
        <w:tblLayout w:type="fixed"/>
        <w:tblCellMar>
          <w:top w:w="15" w:type="dxa"/>
          <w:left w:w="15" w:type="dxa"/>
          <w:bottom w:w="15" w:type="dxa"/>
          <w:right w:w="15" w:type="dxa"/>
        </w:tblCellMar>
      </w:tblPr>
      <w:tblGrid>
        <w:gridCol w:w="540"/>
        <w:gridCol w:w="780"/>
        <w:gridCol w:w="960"/>
        <w:gridCol w:w="780"/>
        <w:gridCol w:w="1575"/>
        <w:gridCol w:w="645"/>
        <w:gridCol w:w="2280"/>
        <w:gridCol w:w="2100"/>
        <w:gridCol w:w="990"/>
      </w:tblGrid>
      <w:tr>
        <w:tblPrEx>
          <w:tblCellMar>
            <w:top w:w="15" w:type="dxa"/>
            <w:left w:w="15" w:type="dxa"/>
            <w:bottom w:w="15" w:type="dxa"/>
            <w:right w:w="15" w:type="dxa"/>
          </w:tblCellMar>
        </w:tblPrEx>
        <w:trPr>
          <w:trHeight w:val="720" w:hRule="atLeast"/>
        </w:trPr>
        <w:tc>
          <w:tcPr>
            <w:tcW w:w="10650" w:type="dxa"/>
            <w:gridSpan w:val="9"/>
            <w:shd w:val="clear" w:color="auto" w:fill="auto"/>
            <w:vAlign w:val="center"/>
          </w:tcPr>
          <w:p>
            <w:pPr>
              <w:widowControl/>
              <w:jc w:val="center"/>
              <w:textAlignment w:val="center"/>
              <w:rPr>
                <w:rFonts w:ascii="宋体" w:hAnsi="宋体" w:eastAsia="宋体" w:cs="宋体"/>
                <w:b/>
                <w:color w:val="000000"/>
                <w:kern w:val="0"/>
                <w:sz w:val="36"/>
                <w:szCs w:val="36"/>
              </w:rPr>
            </w:pPr>
          </w:p>
          <w:p>
            <w:pPr>
              <w:widowControl/>
              <w:jc w:val="center"/>
              <w:textAlignment w:val="center"/>
              <w:rPr>
                <w:rFonts w:ascii="宋体" w:hAnsi="宋体" w:eastAsia="宋体" w:cs="宋体"/>
                <w:b/>
                <w:color w:val="000000"/>
                <w:kern w:val="0"/>
                <w:sz w:val="36"/>
                <w:szCs w:val="36"/>
              </w:rPr>
            </w:pPr>
          </w:p>
          <w:p>
            <w:pPr>
              <w:widowControl/>
              <w:jc w:val="center"/>
              <w:textAlignment w:val="center"/>
              <w:rPr>
                <w:rFonts w:ascii="宋体" w:hAnsi="宋体" w:eastAsia="宋体" w:cs="宋体"/>
                <w:b/>
                <w:color w:val="000000"/>
                <w:kern w:val="0"/>
                <w:sz w:val="36"/>
                <w:szCs w:val="36"/>
              </w:rPr>
            </w:pPr>
          </w:p>
          <w:p>
            <w:pPr>
              <w:widowControl/>
              <w:jc w:val="center"/>
              <w:textAlignment w:val="center"/>
              <w:rPr>
                <w:rFonts w:ascii="宋体" w:hAnsi="宋体" w:eastAsia="宋体" w:cs="宋体"/>
                <w:b/>
                <w:color w:val="000000"/>
                <w:sz w:val="36"/>
                <w:szCs w:val="36"/>
              </w:rPr>
            </w:pPr>
            <w:r>
              <w:rPr>
                <w:rFonts w:hint="eastAsia" w:ascii="宋体" w:hAnsi="宋体" w:eastAsia="宋体" w:cs="宋体"/>
                <w:b/>
                <w:color w:val="000000"/>
                <w:kern w:val="0"/>
                <w:sz w:val="36"/>
                <w:szCs w:val="36"/>
              </w:rPr>
              <w:t>芷江县发改局</w:t>
            </w:r>
            <w:r>
              <w:rPr>
                <w:rFonts w:hint="eastAsia" w:ascii="宋体" w:hAnsi="宋体" w:eastAsia="宋体" w:cs="宋体"/>
                <w:b/>
                <w:color w:val="000000"/>
                <w:kern w:val="0"/>
                <w:sz w:val="36"/>
                <w:szCs w:val="36"/>
                <w:lang w:eastAsia="zh-CN"/>
              </w:rPr>
              <w:t>政府投资项目概算管理</w:t>
            </w:r>
            <w:bookmarkStart w:id="0" w:name="_GoBack"/>
            <w:bookmarkEnd w:id="0"/>
            <w:r>
              <w:rPr>
                <w:rFonts w:hint="eastAsia" w:ascii="宋体" w:hAnsi="宋体" w:eastAsia="宋体" w:cs="宋体"/>
                <w:b/>
                <w:color w:val="000000"/>
                <w:kern w:val="0"/>
                <w:sz w:val="36"/>
                <w:szCs w:val="36"/>
              </w:rPr>
              <w:t>专项经费绩效评价指标</w:t>
            </w:r>
          </w:p>
        </w:tc>
      </w:tr>
      <w:tr>
        <w:tblPrEx>
          <w:tblCellMar>
            <w:top w:w="15" w:type="dxa"/>
            <w:left w:w="15" w:type="dxa"/>
            <w:bottom w:w="15" w:type="dxa"/>
            <w:right w:w="15" w:type="dxa"/>
          </w:tblCellMar>
        </w:tblPrEx>
        <w:trPr>
          <w:trHeight w:val="555" w:hRule="atLeast"/>
        </w:trPr>
        <w:tc>
          <w:tcPr>
            <w:tcW w:w="10650" w:type="dxa"/>
            <w:gridSpan w:val="9"/>
            <w:tcBorders>
              <w:bottom w:val="single" w:color="000000" w:sz="4" w:space="0"/>
            </w:tcBorders>
            <w:shd w:val="clear" w:color="auto" w:fill="auto"/>
            <w:vAlign w:val="center"/>
          </w:tcPr>
          <w:p>
            <w:pPr>
              <w:widowControl/>
              <w:jc w:val="left"/>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填报单位：芷江侗族自治县发展和改革局</w:t>
            </w:r>
          </w:p>
        </w:tc>
      </w:tr>
      <w:tr>
        <w:tblPrEx>
          <w:tblCellMar>
            <w:top w:w="15" w:type="dxa"/>
            <w:left w:w="15" w:type="dxa"/>
            <w:bottom w:w="15" w:type="dxa"/>
            <w:right w:w="15"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一级指标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分值</w:t>
            </w:r>
            <w:r>
              <w:rPr>
                <w:rFonts w:hint="eastAsia" w:ascii="宋体" w:hAnsi="宋体" w:eastAsia="宋体" w:cs="宋体"/>
                <w:b/>
                <w:color w:val="000000"/>
                <w:kern w:val="0"/>
                <w:sz w:val="24"/>
                <w:szCs w:val="24"/>
              </w:rPr>
              <w:fldChar w:fldCharType="begin"/>
            </w:r>
            <w:r>
              <w:rPr>
                <w:rFonts w:hint="eastAsia" w:ascii="宋体" w:hAnsi="宋体" w:eastAsia="宋体" w:cs="宋体"/>
                <w:b/>
                <w:color w:val="000000"/>
                <w:kern w:val="0"/>
                <w:sz w:val="24"/>
                <w:szCs w:val="24"/>
              </w:rPr>
              <w:instrText xml:space="preserve">INCLUDEPICTURE \d "C:\\Users\\ADMINI~1\\AppData\\Local\\Temp\\ksohtml\\clip_image1025.png" \* MERGEFORMATINET </w:instrText>
            </w:r>
            <w:r>
              <w:rPr>
                <w:rFonts w:hint="eastAsia" w:ascii="宋体" w:hAnsi="宋体" w:eastAsia="宋体" w:cs="宋体"/>
                <w:b/>
                <w:color w:val="000000"/>
                <w:kern w:val="0"/>
                <w:sz w:val="24"/>
                <w:szCs w:val="24"/>
              </w:rPr>
              <w:fldChar w:fldCharType="separate"/>
            </w:r>
            <w:r>
              <w:rPr>
                <w:rFonts w:hint="eastAsia" w:ascii="宋体" w:hAnsi="宋体" w:eastAsia="宋体" w:cs="宋体"/>
                <w:b/>
                <w:color w:val="000000"/>
                <w:kern w:val="0"/>
                <w:sz w:val="24"/>
                <w:szCs w:val="24"/>
              </w:rPr>
              <w:drawing>
                <wp:inline distT="0" distB="0" distL="114300" distR="114300">
                  <wp:extent cx="9525" cy="2000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525" cy="200025"/>
                          </a:xfrm>
                          <a:prstGeom prst="rect">
                            <a:avLst/>
                          </a:prstGeom>
                          <a:noFill/>
                          <a:ln w="9525">
                            <a:noFill/>
                          </a:ln>
                        </pic:spPr>
                      </pic:pic>
                    </a:graphicData>
                  </a:graphic>
                </wp:inline>
              </w:drawing>
            </w:r>
            <w:r>
              <w:rPr>
                <w:rFonts w:hint="eastAsia" w:ascii="宋体" w:hAnsi="宋体" w:eastAsia="宋体" w:cs="宋体"/>
                <w:b/>
                <w:color w:val="000000"/>
                <w:kern w:val="0"/>
                <w:sz w:val="24"/>
                <w:szCs w:val="24"/>
              </w:rPr>
              <w:fldChar w:fldCharType="end"/>
            </w:r>
            <w:r>
              <w:rPr>
                <w:rFonts w:hint="eastAsia" w:ascii="宋体" w:hAnsi="宋体" w:eastAsia="宋体" w:cs="宋体"/>
                <w:b/>
                <w:color w:val="000000"/>
                <w:kern w:val="0"/>
                <w:sz w:val="24"/>
                <w:szCs w:val="24"/>
              </w:rPr>
              <w:t xml:space="preserve"> </w:t>
            </w:r>
            <w:r>
              <w:rPr>
                <w:rFonts w:hint="eastAsia" w:ascii="宋体" w:hAnsi="宋体" w:eastAsia="宋体" w:cs="宋体"/>
                <w:b/>
                <w:color w:val="000000"/>
                <w:kern w:val="0"/>
                <w:sz w:val="24"/>
                <w:szCs w:val="24"/>
              </w:rPr>
              <w:fldChar w:fldCharType="begin"/>
            </w:r>
            <w:r>
              <w:rPr>
                <w:rFonts w:hint="eastAsia" w:ascii="宋体" w:hAnsi="宋体" w:eastAsia="宋体" w:cs="宋体"/>
                <w:b/>
                <w:color w:val="000000"/>
                <w:kern w:val="0"/>
                <w:sz w:val="24"/>
                <w:szCs w:val="24"/>
              </w:rPr>
              <w:instrText xml:space="preserve">INCLUDEPICTURE \d "C:\\Users\\ADMINI~1\\AppData\\Local\\Temp\\ksohtml\\clip_image1026.png" \* MERGEFORMATINET </w:instrText>
            </w:r>
            <w:r>
              <w:rPr>
                <w:rFonts w:hint="eastAsia" w:ascii="宋体" w:hAnsi="宋体" w:eastAsia="宋体" w:cs="宋体"/>
                <w:b/>
                <w:color w:val="000000"/>
                <w:kern w:val="0"/>
                <w:sz w:val="24"/>
                <w:szCs w:val="24"/>
              </w:rPr>
              <w:fldChar w:fldCharType="separate"/>
            </w:r>
            <w:r>
              <w:rPr>
                <w:rFonts w:hint="eastAsia" w:ascii="宋体" w:hAnsi="宋体" w:eastAsia="宋体" w:cs="宋体"/>
                <w:b/>
                <w:color w:val="000000"/>
                <w:kern w:val="0"/>
                <w:sz w:val="24"/>
                <w:szCs w:val="24"/>
              </w:rPr>
              <w:drawing>
                <wp:inline distT="0" distB="0" distL="114300" distR="114300">
                  <wp:extent cx="9525" cy="20002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9525" cy="200025"/>
                          </a:xfrm>
                          <a:prstGeom prst="rect">
                            <a:avLst/>
                          </a:prstGeom>
                          <a:noFill/>
                          <a:ln w="9525">
                            <a:noFill/>
                          </a:ln>
                        </pic:spPr>
                      </pic:pic>
                    </a:graphicData>
                  </a:graphic>
                </wp:inline>
              </w:drawing>
            </w:r>
            <w:r>
              <w:rPr>
                <w:rFonts w:hint="eastAsia" w:ascii="宋体" w:hAnsi="宋体" w:eastAsia="宋体" w:cs="宋体"/>
                <w:b/>
                <w:color w:val="000000"/>
                <w:kern w:val="0"/>
                <w:sz w:val="24"/>
                <w:szCs w:val="24"/>
              </w:rPr>
              <w:fldChar w:fldCharType="end"/>
            </w:r>
            <w:r>
              <w:rPr>
                <w:rFonts w:hint="eastAsia" w:ascii="宋体" w:hAnsi="宋体" w:eastAsia="宋体" w:cs="宋体"/>
                <w:b/>
                <w:color w:val="000000"/>
                <w:kern w:val="0"/>
                <w:sz w:val="24"/>
                <w:szCs w:val="24"/>
              </w:rPr>
              <w:fldChar w:fldCharType="begin"/>
            </w:r>
            <w:r>
              <w:rPr>
                <w:rFonts w:hint="eastAsia" w:ascii="宋体" w:hAnsi="宋体" w:eastAsia="宋体" w:cs="宋体"/>
                <w:b/>
                <w:color w:val="000000"/>
                <w:kern w:val="0"/>
                <w:sz w:val="24"/>
                <w:szCs w:val="24"/>
              </w:rPr>
              <w:instrText xml:space="preserve">INCLUDEPICTURE \d "C:\\Users\\ADMINI~1\\AppData\\Local\\Temp\\ksohtml\\clip_image1027.png" \* MERGEFORMATINET </w:instrText>
            </w:r>
            <w:r>
              <w:rPr>
                <w:rFonts w:hint="eastAsia" w:ascii="宋体" w:hAnsi="宋体" w:eastAsia="宋体" w:cs="宋体"/>
                <w:b/>
                <w:color w:val="000000"/>
                <w:kern w:val="0"/>
                <w:sz w:val="24"/>
                <w:szCs w:val="24"/>
              </w:rPr>
              <w:fldChar w:fldCharType="separate"/>
            </w:r>
            <w:r>
              <w:rPr>
                <w:rFonts w:hint="eastAsia" w:ascii="宋体" w:hAnsi="宋体" w:eastAsia="宋体" w:cs="宋体"/>
                <w:b/>
                <w:color w:val="000000"/>
                <w:kern w:val="0"/>
                <w:sz w:val="24"/>
                <w:szCs w:val="24"/>
              </w:rPr>
              <w:drawing>
                <wp:inline distT="0" distB="0" distL="114300" distR="114300">
                  <wp:extent cx="9525" cy="20002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9525" cy="200025"/>
                          </a:xfrm>
                          <a:prstGeom prst="rect">
                            <a:avLst/>
                          </a:prstGeom>
                          <a:noFill/>
                          <a:ln w="9525">
                            <a:noFill/>
                          </a:ln>
                        </pic:spPr>
                      </pic:pic>
                    </a:graphicData>
                  </a:graphic>
                </wp:inline>
              </w:drawing>
            </w:r>
            <w:r>
              <w:rPr>
                <w:rFonts w:hint="eastAsia" w:ascii="宋体" w:hAnsi="宋体" w:eastAsia="宋体" w:cs="宋体"/>
                <w:b/>
                <w:color w:val="000000"/>
                <w:kern w:val="0"/>
                <w:sz w:val="24"/>
                <w:szCs w:val="24"/>
              </w:rPr>
              <w:fldChar w:fldCharType="end"/>
            </w:r>
            <w:r>
              <w:rPr>
                <w:rFonts w:hint="eastAsia" w:ascii="宋体" w:hAnsi="宋体" w:eastAsia="宋体" w:cs="宋体"/>
                <w:b/>
                <w:color w:val="000000"/>
                <w:kern w:val="0"/>
                <w:sz w:val="24"/>
                <w:szCs w:val="24"/>
              </w:rPr>
              <w:fldChar w:fldCharType="begin"/>
            </w:r>
            <w:r>
              <w:rPr>
                <w:rFonts w:hint="eastAsia" w:ascii="宋体" w:hAnsi="宋体" w:eastAsia="宋体" w:cs="宋体"/>
                <w:b/>
                <w:color w:val="000000"/>
                <w:kern w:val="0"/>
                <w:sz w:val="24"/>
                <w:szCs w:val="24"/>
              </w:rPr>
              <w:instrText xml:space="preserve">INCLUDEPICTURE \d "C:\\Users\\ADMINI~1\\AppData\\Local\\Temp\\ksohtml\\clip_image1028.png" \* MERGEFORMATINET </w:instrText>
            </w:r>
            <w:r>
              <w:rPr>
                <w:rFonts w:hint="eastAsia" w:ascii="宋体" w:hAnsi="宋体" w:eastAsia="宋体" w:cs="宋体"/>
                <w:b/>
                <w:color w:val="000000"/>
                <w:kern w:val="0"/>
                <w:sz w:val="24"/>
                <w:szCs w:val="24"/>
              </w:rPr>
              <w:fldChar w:fldCharType="separate"/>
            </w:r>
            <w:r>
              <w:rPr>
                <w:rFonts w:hint="eastAsia" w:ascii="宋体" w:hAnsi="宋体" w:eastAsia="宋体" w:cs="宋体"/>
                <w:b/>
                <w:color w:val="000000"/>
                <w:kern w:val="0"/>
                <w:sz w:val="24"/>
                <w:szCs w:val="24"/>
              </w:rPr>
              <w:drawing>
                <wp:inline distT="0" distB="0" distL="114300" distR="114300">
                  <wp:extent cx="9525" cy="200025"/>
                  <wp:effectExtent l="0" t="0" r="9525"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4"/>
                          <a:stretch>
                            <a:fillRect/>
                          </a:stretch>
                        </pic:blipFill>
                        <pic:spPr>
                          <a:xfrm>
                            <a:off x="0" y="0"/>
                            <a:ext cx="9525" cy="200025"/>
                          </a:xfrm>
                          <a:prstGeom prst="rect">
                            <a:avLst/>
                          </a:prstGeom>
                          <a:noFill/>
                          <a:ln w="9525">
                            <a:noFill/>
                          </a:ln>
                        </pic:spPr>
                      </pic:pic>
                    </a:graphicData>
                  </a:graphic>
                </wp:inline>
              </w:drawing>
            </w:r>
            <w:r>
              <w:rPr>
                <w:rFonts w:hint="eastAsia" w:ascii="宋体" w:hAnsi="宋体" w:eastAsia="宋体" w:cs="宋体"/>
                <w:b/>
                <w:color w:val="000000"/>
                <w:kern w:val="0"/>
                <w:sz w:val="24"/>
                <w:szCs w:val="24"/>
              </w:rPr>
              <w:fldChar w:fldCharType="end"/>
            </w:r>
            <w:r>
              <w:rPr>
                <w:rFonts w:hint="eastAsia" w:ascii="宋体" w:hAnsi="宋体" w:eastAsia="宋体" w:cs="宋体"/>
                <w:b/>
                <w:color w:val="000000"/>
                <w:kern w:val="0"/>
                <w:sz w:val="24"/>
                <w:szCs w:val="24"/>
              </w:rPr>
              <w:fldChar w:fldCharType="begin"/>
            </w:r>
            <w:r>
              <w:rPr>
                <w:rFonts w:hint="eastAsia" w:ascii="宋体" w:hAnsi="宋体" w:eastAsia="宋体" w:cs="宋体"/>
                <w:b/>
                <w:color w:val="000000"/>
                <w:kern w:val="0"/>
                <w:sz w:val="24"/>
                <w:szCs w:val="24"/>
              </w:rPr>
              <w:instrText xml:space="preserve">INCLUDEPICTURE \d "C:\\Users\\ADMINI~1\\AppData\\Local\\Temp\\ksohtml\\clip_image1029.png" \* MERGEFORMATINET </w:instrText>
            </w:r>
            <w:r>
              <w:rPr>
                <w:rFonts w:hint="eastAsia" w:ascii="宋体" w:hAnsi="宋体" w:eastAsia="宋体" w:cs="宋体"/>
                <w:b/>
                <w:color w:val="000000"/>
                <w:kern w:val="0"/>
                <w:sz w:val="24"/>
                <w:szCs w:val="24"/>
              </w:rPr>
              <w:fldChar w:fldCharType="separate"/>
            </w:r>
            <w:r>
              <w:rPr>
                <w:rFonts w:hint="eastAsia" w:ascii="宋体" w:hAnsi="宋体" w:eastAsia="宋体" w:cs="宋体"/>
                <w:b/>
                <w:color w:val="000000"/>
                <w:kern w:val="0"/>
                <w:sz w:val="24"/>
                <w:szCs w:val="24"/>
              </w:rPr>
              <w:drawing>
                <wp:inline distT="0" distB="0" distL="114300" distR="114300">
                  <wp:extent cx="9525" cy="200025"/>
                  <wp:effectExtent l="0" t="0" r="9525"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4"/>
                          <a:stretch>
                            <a:fillRect/>
                          </a:stretch>
                        </pic:blipFill>
                        <pic:spPr>
                          <a:xfrm>
                            <a:off x="0" y="0"/>
                            <a:ext cx="9525" cy="200025"/>
                          </a:xfrm>
                          <a:prstGeom prst="rect">
                            <a:avLst/>
                          </a:prstGeom>
                          <a:noFill/>
                          <a:ln w="9525">
                            <a:noFill/>
                          </a:ln>
                        </pic:spPr>
                      </pic:pic>
                    </a:graphicData>
                  </a:graphic>
                </wp:inline>
              </w:drawing>
            </w:r>
            <w:r>
              <w:rPr>
                <w:rFonts w:hint="eastAsia" w:ascii="宋体" w:hAnsi="宋体" w:eastAsia="宋体" w:cs="宋体"/>
                <w:b/>
                <w:color w:val="000000"/>
                <w:kern w:val="0"/>
                <w:sz w:val="24"/>
                <w:szCs w:val="24"/>
              </w:rPr>
              <w:fldChar w:fldCharType="end"/>
            </w:r>
            <w:r>
              <w:rPr>
                <w:rFonts w:hint="eastAsia" w:ascii="宋体" w:hAnsi="宋体" w:eastAsia="宋体" w:cs="宋体"/>
                <w:b/>
                <w:color w:val="000000"/>
                <w:kern w:val="0"/>
                <w:sz w:val="24"/>
                <w:szCs w:val="24"/>
              </w:rPr>
              <w:fldChar w:fldCharType="begin"/>
            </w:r>
            <w:r>
              <w:rPr>
                <w:rFonts w:hint="eastAsia" w:ascii="宋体" w:hAnsi="宋体" w:eastAsia="宋体" w:cs="宋体"/>
                <w:b/>
                <w:color w:val="000000"/>
                <w:kern w:val="0"/>
                <w:sz w:val="24"/>
                <w:szCs w:val="24"/>
              </w:rPr>
              <w:instrText xml:space="preserve">INCLUDEPICTURE \d "C:\\Users\\ADMINI~1\\AppData\\Local\\Temp\\ksohtml\\clip_image1030.png" \* MERGEFORMATINET </w:instrText>
            </w:r>
            <w:r>
              <w:rPr>
                <w:rFonts w:hint="eastAsia" w:ascii="宋体" w:hAnsi="宋体" w:eastAsia="宋体" w:cs="宋体"/>
                <w:b/>
                <w:color w:val="000000"/>
                <w:kern w:val="0"/>
                <w:sz w:val="24"/>
                <w:szCs w:val="24"/>
              </w:rPr>
              <w:fldChar w:fldCharType="separate"/>
            </w:r>
            <w:r>
              <w:rPr>
                <w:rFonts w:hint="eastAsia" w:ascii="宋体" w:hAnsi="宋体" w:eastAsia="宋体" w:cs="宋体"/>
                <w:b/>
                <w:color w:val="000000"/>
                <w:kern w:val="0"/>
                <w:sz w:val="24"/>
                <w:szCs w:val="24"/>
              </w:rPr>
              <w:drawing>
                <wp:inline distT="0" distB="0" distL="114300" distR="114300">
                  <wp:extent cx="9525" cy="200025"/>
                  <wp:effectExtent l="0" t="0" r="9525"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4"/>
                          <a:stretch>
                            <a:fillRect/>
                          </a:stretch>
                        </pic:blipFill>
                        <pic:spPr>
                          <a:xfrm>
                            <a:off x="0" y="0"/>
                            <a:ext cx="9525" cy="200025"/>
                          </a:xfrm>
                          <a:prstGeom prst="rect">
                            <a:avLst/>
                          </a:prstGeom>
                          <a:noFill/>
                          <a:ln w="9525">
                            <a:noFill/>
                          </a:ln>
                        </pic:spPr>
                      </pic:pic>
                    </a:graphicData>
                  </a:graphic>
                </wp:inline>
              </w:drawing>
            </w:r>
            <w:r>
              <w:rPr>
                <w:rFonts w:hint="eastAsia" w:ascii="宋体" w:hAnsi="宋体" w:eastAsia="宋体" w:cs="宋体"/>
                <w:b/>
                <w:color w:val="000000"/>
                <w:kern w:val="0"/>
                <w:sz w:val="24"/>
                <w:szCs w:val="24"/>
              </w:rPr>
              <w:fldChar w:fldCharType="end"/>
            </w:r>
            <w:r>
              <w:rPr>
                <w:rFonts w:hint="eastAsia" w:ascii="宋体" w:hAnsi="宋体" w:eastAsia="宋体" w:cs="宋体"/>
                <w:b/>
                <w:color w:val="000000"/>
                <w:kern w:val="0"/>
                <w:sz w:val="24"/>
                <w:szCs w:val="24"/>
              </w:rPr>
              <w:fldChar w:fldCharType="begin"/>
            </w:r>
            <w:r>
              <w:rPr>
                <w:rFonts w:hint="eastAsia" w:ascii="宋体" w:hAnsi="宋体" w:eastAsia="宋体" w:cs="宋体"/>
                <w:b/>
                <w:color w:val="000000"/>
                <w:kern w:val="0"/>
                <w:sz w:val="24"/>
                <w:szCs w:val="24"/>
              </w:rPr>
              <w:instrText xml:space="preserve">INCLUDEPICTURE \d "C:\\Users\\ADMINI~1\\AppData\\Local\\Temp\\ksohtml\\clip_image1031.png" \* MERGEFORMATINET </w:instrText>
            </w:r>
            <w:r>
              <w:rPr>
                <w:rFonts w:hint="eastAsia" w:ascii="宋体" w:hAnsi="宋体" w:eastAsia="宋体" w:cs="宋体"/>
                <w:b/>
                <w:color w:val="000000"/>
                <w:kern w:val="0"/>
                <w:sz w:val="24"/>
                <w:szCs w:val="24"/>
              </w:rPr>
              <w:fldChar w:fldCharType="separate"/>
            </w:r>
            <w:r>
              <w:rPr>
                <w:rFonts w:hint="eastAsia" w:ascii="宋体" w:hAnsi="宋体" w:eastAsia="宋体" w:cs="宋体"/>
                <w:b/>
                <w:color w:val="000000"/>
                <w:kern w:val="0"/>
                <w:sz w:val="24"/>
                <w:szCs w:val="24"/>
              </w:rPr>
              <w:drawing>
                <wp:inline distT="0" distB="0" distL="114300" distR="114300">
                  <wp:extent cx="9525" cy="200025"/>
                  <wp:effectExtent l="0" t="0" r="9525"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4"/>
                          <a:stretch>
                            <a:fillRect/>
                          </a:stretch>
                        </pic:blipFill>
                        <pic:spPr>
                          <a:xfrm>
                            <a:off x="0" y="0"/>
                            <a:ext cx="9525" cy="200025"/>
                          </a:xfrm>
                          <a:prstGeom prst="rect">
                            <a:avLst/>
                          </a:prstGeom>
                          <a:noFill/>
                          <a:ln w="9525">
                            <a:noFill/>
                          </a:ln>
                        </pic:spPr>
                      </pic:pic>
                    </a:graphicData>
                  </a:graphic>
                </wp:inline>
              </w:drawing>
            </w:r>
            <w:r>
              <w:rPr>
                <w:rFonts w:hint="eastAsia" w:ascii="宋体" w:hAnsi="宋体" w:eastAsia="宋体" w:cs="宋体"/>
                <w:b/>
                <w:color w:val="000000"/>
                <w:kern w:val="0"/>
                <w:sz w:val="24"/>
                <w:szCs w:val="24"/>
              </w:rPr>
              <w:fldChar w:fldCharType="end"/>
            </w:r>
            <w:r>
              <w:rPr>
                <w:rFonts w:hint="eastAsia" w:ascii="宋体" w:hAnsi="宋体" w:eastAsia="宋体" w:cs="宋体"/>
                <w:b/>
                <w:color w:val="000000"/>
                <w:kern w:val="0"/>
                <w:sz w:val="24"/>
                <w:szCs w:val="24"/>
              </w:rPr>
              <w:fldChar w:fldCharType="begin"/>
            </w:r>
            <w:r>
              <w:rPr>
                <w:rFonts w:hint="eastAsia" w:ascii="宋体" w:hAnsi="宋体" w:eastAsia="宋体" w:cs="宋体"/>
                <w:b/>
                <w:color w:val="000000"/>
                <w:kern w:val="0"/>
                <w:sz w:val="24"/>
                <w:szCs w:val="24"/>
              </w:rPr>
              <w:instrText xml:space="preserve">INCLUDEPICTURE \d "C:\\Users\\ADMINI~1\\AppData\\Local\\Temp\\ksohtml\\clip_image1032.png" \* MERGEFORMATINET </w:instrText>
            </w:r>
            <w:r>
              <w:rPr>
                <w:rFonts w:hint="eastAsia" w:ascii="宋体" w:hAnsi="宋体" w:eastAsia="宋体" w:cs="宋体"/>
                <w:b/>
                <w:color w:val="000000"/>
                <w:kern w:val="0"/>
                <w:sz w:val="24"/>
                <w:szCs w:val="24"/>
              </w:rPr>
              <w:fldChar w:fldCharType="separate"/>
            </w:r>
            <w:r>
              <w:rPr>
                <w:rFonts w:hint="eastAsia" w:ascii="宋体" w:hAnsi="宋体" w:eastAsia="宋体" w:cs="宋体"/>
                <w:b/>
                <w:color w:val="000000"/>
                <w:kern w:val="0"/>
                <w:sz w:val="24"/>
                <w:szCs w:val="24"/>
              </w:rPr>
              <w:drawing>
                <wp:inline distT="0" distB="0" distL="114300" distR="114300">
                  <wp:extent cx="9525" cy="200025"/>
                  <wp:effectExtent l="0" t="0" r="9525" b="9525"/>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4"/>
                          <a:stretch>
                            <a:fillRect/>
                          </a:stretch>
                        </pic:blipFill>
                        <pic:spPr>
                          <a:xfrm>
                            <a:off x="0" y="0"/>
                            <a:ext cx="9525" cy="200025"/>
                          </a:xfrm>
                          <a:prstGeom prst="rect">
                            <a:avLst/>
                          </a:prstGeom>
                          <a:noFill/>
                          <a:ln w="9525">
                            <a:noFill/>
                          </a:ln>
                        </pic:spPr>
                      </pic:pic>
                    </a:graphicData>
                  </a:graphic>
                </wp:inline>
              </w:drawing>
            </w:r>
            <w:r>
              <w:rPr>
                <w:rFonts w:hint="eastAsia" w:ascii="宋体" w:hAnsi="宋体" w:eastAsia="宋体" w:cs="宋体"/>
                <w:b/>
                <w:color w:val="000000"/>
                <w:kern w:val="0"/>
                <w:sz w:val="24"/>
                <w:szCs w:val="24"/>
              </w:rPr>
              <w:fldChar w:fldCharType="end"/>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二级指标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分值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三级指标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分值</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指标解释</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评价标准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sz w:val="24"/>
                <w:szCs w:val="24"/>
              </w:rPr>
              <w:t>自评分</w:t>
            </w:r>
          </w:p>
        </w:tc>
      </w:tr>
      <w:tr>
        <w:tblPrEx>
          <w:tblCellMar>
            <w:top w:w="15" w:type="dxa"/>
            <w:left w:w="15" w:type="dxa"/>
            <w:bottom w:w="15" w:type="dxa"/>
            <w:right w:w="15" w:type="dxa"/>
          </w:tblCellMar>
        </w:tblPrEx>
        <w:trPr>
          <w:trHeight w:val="720" w:hRule="atLeast"/>
        </w:trPr>
        <w:tc>
          <w:tcPr>
            <w:tcW w:w="54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投入</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项目立项</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项目立项规范性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项目的申请、设立过程是否符合相关要求，用以反映和考核项目立项的规范情况。</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①项目是否按照规定的程序设立1分；②所提交的文件、材料是否符合相关要求1分。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r>
      <w:tr>
        <w:tblPrEx>
          <w:tblCellMar>
            <w:top w:w="15" w:type="dxa"/>
            <w:left w:w="15" w:type="dxa"/>
            <w:bottom w:w="15" w:type="dxa"/>
            <w:right w:w="15" w:type="dxa"/>
          </w:tblCellMar>
        </w:tblPrEx>
        <w:trPr>
          <w:trHeight w:val="675" w:hRule="atLeast"/>
        </w:trPr>
        <w:tc>
          <w:tcPr>
            <w:tcW w:w="54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绩效目标合理性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项目所设定的绩效目标是否依据充分，是否符合客观实际，用以反映和考核项目绩效目标与项目实施的相符情况。</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①是否符合国家相关法律法规、国民经济发展规划和党委政府决策1分；③项目是否为促进事业发展所必需1分；④项目预期产出效益和效果是否符合正常的业绩水平1分。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r>
      <w:tr>
        <w:tblPrEx>
          <w:tblCellMar>
            <w:top w:w="15" w:type="dxa"/>
            <w:left w:w="15" w:type="dxa"/>
            <w:bottom w:w="15" w:type="dxa"/>
            <w:right w:w="15" w:type="dxa"/>
          </w:tblCellMar>
        </w:tblPrEx>
        <w:trPr>
          <w:trHeight w:val="735" w:hRule="atLeast"/>
        </w:trPr>
        <w:tc>
          <w:tcPr>
            <w:tcW w:w="54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绩效指标明确性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依据绩效目标设定的绩效指标是否清晰、细化、可衡量等，用以反映和考核项目绩效目标的明细化情况。</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①是否将项目绩效目标细化分解为具体的绩效指标1分；②是否通过清晰、可衡量的指标值予以体现1分。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r>
      <w:tr>
        <w:tblPrEx>
          <w:tblCellMar>
            <w:top w:w="15" w:type="dxa"/>
            <w:left w:w="15" w:type="dxa"/>
            <w:bottom w:w="15" w:type="dxa"/>
            <w:right w:w="15" w:type="dxa"/>
          </w:tblCellMar>
        </w:tblPrEx>
        <w:trPr>
          <w:trHeight w:val="570" w:hRule="atLeast"/>
        </w:trPr>
        <w:tc>
          <w:tcPr>
            <w:tcW w:w="54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6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资金落实</w:t>
            </w:r>
          </w:p>
        </w:tc>
        <w:tc>
          <w:tcPr>
            <w:tcW w:w="78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县财政拨款到位率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县财政拨款到位率＝实际到位县财政拨款资金÷应拨县财政拨款资金×100%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按时足额到位4分，未按时足额3分，未足额2分。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r>
      <w:tr>
        <w:tblPrEx>
          <w:tblCellMar>
            <w:top w:w="15" w:type="dxa"/>
            <w:left w:w="15" w:type="dxa"/>
            <w:bottom w:w="15" w:type="dxa"/>
            <w:right w:w="15" w:type="dxa"/>
          </w:tblCellMar>
        </w:tblPrEx>
        <w:trPr>
          <w:trHeight w:val="675"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过程</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w:t>
            </w:r>
          </w:p>
        </w:tc>
        <w:tc>
          <w:tcPr>
            <w:tcW w:w="96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业务管理</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管理制度健全性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项目实施单位的业务管理制度是否健全，用以反映和考核业务管理制度对项目顺利实施的保障情况。</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已制定或具有相应的业务管理制度，并且业务管理制度合法、合规、完整3分；有制度，不合法、合规、完整2分；没有0分。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r>
      <w:tr>
        <w:tblPrEx>
          <w:tblCellMar>
            <w:top w:w="15" w:type="dxa"/>
            <w:left w:w="15" w:type="dxa"/>
            <w:bottom w:w="15" w:type="dxa"/>
            <w:right w:w="15" w:type="dxa"/>
          </w:tblCellMar>
        </w:tblPrEx>
        <w:trPr>
          <w:trHeight w:val="73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6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制度执行有效性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项目实施是否符合相关业务管理规定，用以反映和考核业务管理制度的有效执行情况。</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遵守相关法律法规和业务管理规定3分，一般2分，不遵守1分。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r>
      <w:tr>
        <w:tblPrEx>
          <w:tblCellMar>
            <w:top w:w="15" w:type="dxa"/>
            <w:left w:w="15" w:type="dxa"/>
            <w:bottom w:w="15" w:type="dxa"/>
            <w:right w:w="15" w:type="dxa"/>
          </w:tblCellMar>
        </w:tblPrEx>
        <w:trPr>
          <w:trHeight w:val="79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财务管理</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管理制度健全性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项目实施单位的财务制度是否健全，用以反映和考核财务管理制度对资金规范、安全运行的保障情况。</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已制定或具有相应的项目资金管理办法并符合相关财务会计制度2分；有资金管理办法但不符合相关财务会计制度1分，没有0分。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r>
      <w:tr>
        <w:tblPrEx>
          <w:tblCellMar>
            <w:top w:w="15" w:type="dxa"/>
            <w:left w:w="15" w:type="dxa"/>
            <w:bottom w:w="15" w:type="dxa"/>
            <w:right w:w="15" w:type="dxa"/>
          </w:tblCellMar>
        </w:tblPrEx>
        <w:trPr>
          <w:trHeight w:val="61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会计核算是否准确规范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是否有专账，资金是否专款专用</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规范2分，一般1分，不规范1分。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r>
      <w:tr>
        <w:tblPrEx>
          <w:tblCellMar>
            <w:top w:w="15" w:type="dxa"/>
            <w:left w:w="15" w:type="dxa"/>
            <w:bottom w:w="15" w:type="dxa"/>
            <w:right w:w="15" w:type="dxa"/>
          </w:tblCellMar>
        </w:tblPrEx>
        <w:trPr>
          <w:trHeight w:val="67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支出审核流程是否规范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是否有审核流程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规范2分，一般1分，不规范1分。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r>
      <w:tr>
        <w:tblPrEx>
          <w:tblCellMar>
            <w:top w:w="15" w:type="dxa"/>
            <w:left w:w="15" w:type="dxa"/>
            <w:bottom w:w="15" w:type="dxa"/>
            <w:right w:w="15" w:type="dxa"/>
          </w:tblCellMar>
        </w:tblPrEx>
        <w:trPr>
          <w:trHeight w:val="63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会计资料是否真实完整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会计资料是否真实完整</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完整2分，一般1分，不完整1分。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r>
      <w:tr>
        <w:tblPrEx>
          <w:tblCellMar>
            <w:top w:w="15" w:type="dxa"/>
            <w:left w:w="15" w:type="dxa"/>
            <w:bottom w:w="15" w:type="dxa"/>
            <w:right w:w="15" w:type="dxa"/>
          </w:tblCellMar>
        </w:tblPrEx>
        <w:trPr>
          <w:trHeight w:val="6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是否建立内部控制制度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是否建立内部控制制度</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完善2分，一般1分，不完善1分。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r>
      <w:tr>
        <w:tblPrEx>
          <w:tblCellMar>
            <w:top w:w="15" w:type="dxa"/>
            <w:left w:w="15" w:type="dxa"/>
            <w:bottom w:w="15" w:type="dxa"/>
            <w:right w:w="15" w:type="dxa"/>
          </w:tblCellMar>
        </w:tblPrEx>
        <w:trPr>
          <w:trHeight w:val="7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是否按规定执行财务制度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是否按规定执行财务制度</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规范2分，一般1分，不规1分。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r>
      <w:tr>
        <w:tblPrEx>
          <w:tblCellMar>
            <w:top w:w="15" w:type="dxa"/>
            <w:left w:w="15" w:type="dxa"/>
            <w:bottom w:w="15" w:type="dxa"/>
            <w:right w:w="15" w:type="dxa"/>
          </w:tblCellMar>
        </w:tblPrEx>
        <w:trPr>
          <w:trHeight w:val="69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会计报表是否完整及时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会计报表是否完整及时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按规定2分，基本按规定1分，不按规定1分。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r>
      <w:tr>
        <w:tblPrEx>
          <w:tblCellMar>
            <w:top w:w="15" w:type="dxa"/>
            <w:left w:w="15" w:type="dxa"/>
            <w:bottom w:w="15" w:type="dxa"/>
            <w:right w:w="15" w:type="dxa"/>
          </w:tblCellMar>
        </w:tblPrEx>
        <w:trPr>
          <w:trHeight w:val="1155" w:hRule="atLeast"/>
        </w:trPr>
        <w:tc>
          <w:tcPr>
            <w:tcW w:w="54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产出</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40</w:t>
            </w:r>
          </w:p>
        </w:tc>
        <w:tc>
          <w:tcPr>
            <w:tcW w:w="96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项目产出</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办班人均费用率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举办学习班，来提高实际工作和学习能力。</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达到绩效目标得10分，没达到目标每减少一个百分点扣0.1分。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r>
      <w:tr>
        <w:tblPrEx>
          <w:tblCellMar>
            <w:top w:w="15" w:type="dxa"/>
            <w:left w:w="15" w:type="dxa"/>
            <w:bottom w:w="15" w:type="dxa"/>
            <w:right w:w="15" w:type="dxa"/>
          </w:tblCellMar>
        </w:tblPrEx>
        <w:trPr>
          <w:trHeight w:val="1230" w:hRule="atLeast"/>
        </w:trPr>
        <w:tc>
          <w:tcPr>
            <w:tcW w:w="54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6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实际完成率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项目实施的实际产出数与计划产出数的比率，用以反映和考核项目产出数量目标的实现程度。</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实际完成率10分=（实际产出数/计划产出数）×100%。实际产出数：一定时期（本年度或项目期）内项目实际产出的产品或提供的服务数量。计划产出数：项目绩效目标确定的在一定时期（本年度或项目期）内计划产出的产品或提供的服务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r>
      <w:tr>
        <w:tblPrEx>
          <w:tblCellMar>
            <w:top w:w="15" w:type="dxa"/>
            <w:left w:w="15" w:type="dxa"/>
            <w:bottom w:w="15" w:type="dxa"/>
            <w:right w:w="15" w:type="dxa"/>
          </w:tblCellMar>
        </w:tblPrEx>
        <w:trPr>
          <w:trHeight w:val="1275" w:hRule="atLeast"/>
        </w:trPr>
        <w:tc>
          <w:tcPr>
            <w:tcW w:w="54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6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完成及时率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项目实际提前完成时间与计划完成时间的比率，用以反映和考核项目产出时效目标的实现程度。</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完成及时率10分=[（计划完成时间-实际完成时间）/计划完成时间]×100%。实际完成时间：项目实施单位完成该项目实际所耗用的时间。计划完成时间：按照项目实施计划或相关规定完成该项目所需的时间。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r>
      <w:tr>
        <w:tblPrEx>
          <w:tblCellMar>
            <w:top w:w="15" w:type="dxa"/>
            <w:left w:w="15" w:type="dxa"/>
            <w:bottom w:w="15" w:type="dxa"/>
            <w:right w:w="15" w:type="dxa"/>
          </w:tblCellMar>
        </w:tblPrEx>
        <w:trPr>
          <w:trHeight w:val="1350" w:hRule="atLeast"/>
        </w:trPr>
        <w:tc>
          <w:tcPr>
            <w:tcW w:w="540" w:type="dxa"/>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80" w:type="dxa"/>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60" w:type="dxa"/>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80" w:type="dxa"/>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质量达标率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项目完成的质量达标产出数与实际产出数的比率，用以反映和考核项目产出质量目标的实现程度。</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质量达标率10分=（质量达标产出数/实际产出数）×100%。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r>
      <w:tr>
        <w:tblPrEx>
          <w:tblCellMar>
            <w:top w:w="15" w:type="dxa"/>
            <w:left w:w="15" w:type="dxa"/>
            <w:bottom w:w="15" w:type="dxa"/>
            <w:right w:w="15" w:type="dxa"/>
          </w:tblCellMar>
        </w:tblPrEx>
        <w:trPr>
          <w:trHeight w:val="495" w:hRule="atLeast"/>
        </w:trPr>
        <w:tc>
          <w:tcPr>
            <w:tcW w:w="540"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效果</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项目效益</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经济效益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6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项目实施对经济发展所带来的直接或间接影响情况。</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好6分，一般5分，不好2分。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r>
      <w:tr>
        <w:tblPrEx>
          <w:tblCellMar>
            <w:top w:w="15" w:type="dxa"/>
            <w:left w:w="15" w:type="dxa"/>
            <w:bottom w:w="15" w:type="dxa"/>
            <w:right w:w="15" w:type="dxa"/>
          </w:tblCellMar>
        </w:tblPrEx>
        <w:trPr>
          <w:trHeight w:val="480" w:hRule="atLeast"/>
        </w:trPr>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社会效益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项目实施对社会发展所带来的直接或间接影响情况。</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好6分，一般5分，不好2分。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r>
      <w:tr>
        <w:tblPrEx>
          <w:tblCellMar>
            <w:top w:w="15" w:type="dxa"/>
            <w:left w:w="15" w:type="dxa"/>
            <w:bottom w:w="15" w:type="dxa"/>
            <w:right w:w="15" w:type="dxa"/>
          </w:tblCellMar>
        </w:tblPrEx>
        <w:trPr>
          <w:trHeight w:val="480" w:hRule="atLeast"/>
        </w:trPr>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生态效益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项目实施对生态环境所带来的直接或间接影响情况。</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好6分，一般5分，不好2分。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r>
      <w:tr>
        <w:tblPrEx>
          <w:tblCellMar>
            <w:top w:w="15" w:type="dxa"/>
            <w:left w:w="15" w:type="dxa"/>
            <w:bottom w:w="15" w:type="dxa"/>
            <w:right w:w="15" w:type="dxa"/>
          </w:tblCellMar>
        </w:tblPrEx>
        <w:trPr>
          <w:trHeight w:val="375" w:hRule="atLeast"/>
        </w:trPr>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可持续影响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项目后续运行及成效发挥的可持续影响情况。</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好6分，一般5分，不好2分。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r>
      <w:tr>
        <w:tblPrEx>
          <w:tblCellMar>
            <w:top w:w="15" w:type="dxa"/>
            <w:left w:w="15" w:type="dxa"/>
            <w:bottom w:w="15" w:type="dxa"/>
            <w:right w:w="15" w:type="dxa"/>
          </w:tblCellMar>
        </w:tblPrEx>
        <w:trPr>
          <w:trHeight w:val="615" w:hRule="atLeast"/>
        </w:trPr>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群众满意度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按实际调查结果报</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满意度80%以上得满分，每下降2个百分点扣0.5分，扣完为止。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r>
      <w:tr>
        <w:tblPrEx>
          <w:tblCellMar>
            <w:top w:w="15" w:type="dxa"/>
            <w:left w:w="15" w:type="dxa"/>
            <w:bottom w:w="15" w:type="dxa"/>
            <w:right w:w="15"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总分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4"/>
                <w:szCs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99</w:t>
            </w:r>
          </w:p>
        </w:tc>
      </w:tr>
    </w:tbl>
    <w:p>
      <w:pPr>
        <w:snapToGrid w:val="0"/>
        <w:spacing w:line="480" w:lineRule="exact"/>
        <w:rPr>
          <w:rFonts w:ascii="仿宋" w:hAnsi="仿宋" w:eastAsia="仿宋" w:cs="仿宋"/>
          <w:sz w:val="32"/>
          <w:szCs w:val="32"/>
        </w:rPr>
      </w:pPr>
    </w:p>
    <w:p>
      <w:pPr>
        <w:ind w:right="320"/>
        <w:jc w:val="right"/>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D2"/>
    <w:rsid w:val="00015724"/>
    <w:rsid w:val="00023897"/>
    <w:rsid w:val="00071F07"/>
    <w:rsid w:val="000C23C5"/>
    <w:rsid w:val="000E01C7"/>
    <w:rsid w:val="00113873"/>
    <w:rsid w:val="00132EBA"/>
    <w:rsid w:val="00135526"/>
    <w:rsid w:val="0015795E"/>
    <w:rsid w:val="001E6A9E"/>
    <w:rsid w:val="001F54B5"/>
    <w:rsid w:val="00260707"/>
    <w:rsid w:val="00276FC9"/>
    <w:rsid w:val="00321CD2"/>
    <w:rsid w:val="00326526"/>
    <w:rsid w:val="003E0374"/>
    <w:rsid w:val="003E3D53"/>
    <w:rsid w:val="003E7DE7"/>
    <w:rsid w:val="003F769B"/>
    <w:rsid w:val="00424E51"/>
    <w:rsid w:val="00475D99"/>
    <w:rsid w:val="00485E74"/>
    <w:rsid w:val="005339A3"/>
    <w:rsid w:val="00550CA6"/>
    <w:rsid w:val="0058228D"/>
    <w:rsid w:val="0058562A"/>
    <w:rsid w:val="005E279C"/>
    <w:rsid w:val="00611628"/>
    <w:rsid w:val="00637D62"/>
    <w:rsid w:val="006A0CA7"/>
    <w:rsid w:val="006C6235"/>
    <w:rsid w:val="006C6F33"/>
    <w:rsid w:val="006F2BDD"/>
    <w:rsid w:val="0072242E"/>
    <w:rsid w:val="007731A7"/>
    <w:rsid w:val="00780D43"/>
    <w:rsid w:val="007B3F28"/>
    <w:rsid w:val="007F160A"/>
    <w:rsid w:val="00812C40"/>
    <w:rsid w:val="00813C6D"/>
    <w:rsid w:val="0086614C"/>
    <w:rsid w:val="00882DD6"/>
    <w:rsid w:val="008E55CF"/>
    <w:rsid w:val="009217DF"/>
    <w:rsid w:val="00921C12"/>
    <w:rsid w:val="009234A4"/>
    <w:rsid w:val="00982959"/>
    <w:rsid w:val="00991099"/>
    <w:rsid w:val="00991975"/>
    <w:rsid w:val="00994AC8"/>
    <w:rsid w:val="009B5527"/>
    <w:rsid w:val="009C396B"/>
    <w:rsid w:val="00A8031C"/>
    <w:rsid w:val="00AF40EE"/>
    <w:rsid w:val="00B56A61"/>
    <w:rsid w:val="00B67AE7"/>
    <w:rsid w:val="00BC1106"/>
    <w:rsid w:val="00C03E5E"/>
    <w:rsid w:val="00C8008B"/>
    <w:rsid w:val="00C94CF8"/>
    <w:rsid w:val="00CA627F"/>
    <w:rsid w:val="00CB5285"/>
    <w:rsid w:val="00CE5331"/>
    <w:rsid w:val="00D22920"/>
    <w:rsid w:val="00D93035"/>
    <w:rsid w:val="00E34C7F"/>
    <w:rsid w:val="00E81AF0"/>
    <w:rsid w:val="00ED245E"/>
    <w:rsid w:val="00EE38DF"/>
    <w:rsid w:val="00F51347"/>
    <w:rsid w:val="00F92D96"/>
    <w:rsid w:val="00FB5A26"/>
    <w:rsid w:val="00FE365A"/>
    <w:rsid w:val="00FF185E"/>
    <w:rsid w:val="11521A7D"/>
    <w:rsid w:val="1602689A"/>
    <w:rsid w:val="1916671B"/>
    <w:rsid w:val="1BA9232A"/>
    <w:rsid w:val="2AC10C17"/>
    <w:rsid w:val="32395CC3"/>
    <w:rsid w:val="32727139"/>
    <w:rsid w:val="482C26EA"/>
    <w:rsid w:val="498A7647"/>
    <w:rsid w:val="4A955027"/>
    <w:rsid w:val="4E15581E"/>
    <w:rsid w:val="4E2847D0"/>
    <w:rsid w:val="52556971"/>
    <w:rsid w:val="57744429"/>
    <w:rsid w:val="59897834"/>
    <w:rsid w:val="5ED25869"/>
    <w:rsid w:val="6433247B"/>
    <w:rsid w:val="778B213B"/>
    <w:rsid w:val="78AA0FE4"/>
    <w:rsid w:val="79B05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libri" w:hAnsi="Calibri" w:cs="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paragraph" w:customStyle="1" w:styleId="8">
    <w:name w:val="列出段落1"/>
    <w:basedOn w:val="1"/>
    <w:qFormat/>
    <w:uiPriority w:val="34"/>
    <w:pPr>
      <w:ind w:firstLine="420" w:firstLineChars="200"/>
    </w:pPr>
  </w:style>
  <w:style w:type="paragraph" w:customStyle="1" w:styleId="9">
    <w:name w:val="msolistparagraph"/>
    <w:basedOn w:val="1"/>
    <w:qFormat/>
    <w:uiPriority w:val="0"/>
    <w:pPr>
      <w:ind w:firstLine="420" w:firstLineChars="200"/>
    </w:pPr>
    <w:rPr>
      <w:rFonts w:ascii="Calibri" w:hAnsi="Calibri" w:eastAsia="宋体" w:cs="Times New Roman"/>
      <w:szCs w:val="21"/>
    </w:rPr>
  </w:style>
  <w:style w:type="character" w:customStyle="1" w:styleId="10">
    <w:name w:val="页眉 Char"/>
    <w:basedOn w:val="7"/>
    <w:link w:val="4"/>
    <w:semiHidden/>
    <w:qFormat/>
    <w:uiPriority w:val="99"/>
    <w:rPr>
      <w:kern w:val="2"/>
      <w:sz w:val="18"/>
      <w:szCs w:val="18"/>
    </w:rPr>
  </w:style>
  <w:style w:type="character" w:customStyle="1" w:styleId="11">
    <w:name w:val="批注框文本 Char"/>
    <w:basedOn w:val="7"/>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621</Words>
  <Characters>3544</Characters>
  <Lines>29</Lines>
  <Paragraphs>8</Paragraphs>
  <TotalTime>162</TotalTime>
  <ScaleCrop>false</ScaleCrop>
  <LinksUpToDate>false</LinksUpToDate>
  <CharactersWithSpaces>4157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2016-11-14T08:04:00Z</dcterms:created>
  <dc:creator>dreamsummit</dc:creator>
  <cp:lastModifiedBy>Administrator</cp:lastModifiedBy>
  <cp:lastPrinted>2018-05-28T00:26:00Z</cp:lastPrinted>
  <dcterms:modified xsi:type="dcterms:W3CDTF">2020-09-14T03:40:00Z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