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60" w:rsidRDefault="00561E60" w:rsidP="00676E6E">
      <w:pPr>
        <w:rPr>
          <w:rFonts w:asciiTheme="minorEastAsia" w:hAnsiTheme="minorEastAsia"/>
          <w:sz w:val="30"/>
          <w:szCs w:val="30"/>
        </w:rPr>
      </w:pPr>
    </w:p>
    <w:p w:rsidR="00561E60" w:rsidRPr="00561E60" w:rsidRDefault="00676E6E" w:rsidP="00534540">
      <w:pPr>
        <w:ind w:firstLineChars="345" w:firstLine="1247"/>
        <w:rPr>
          <w:rFonts w:asciiTheme="minorEastAsia" w:hAnsiTheme="minorEastAsia"/>
          <w:b/>
          <w:sz w:val="36"/>
          <w:szCs w:val="36"/>
        </w:rPr>
      </w:pPr>
      <w:r w:rsidRPr="00561E60">
        <w:rPr>
          <w:rFonts w:asciiTheme="minorEastAsia" w:hAnsiTheme="minorEastAsia" w:hint="eastAsia"/>
          <w:b/>
          <w:sz w:val="36"/>
          <w:szCs w:val="36"/>
        </w:rPr>
        <w:t>2018</w:t>
      </w:r>
      <w:r w:rsidR="00561E60" w:rsidRPr="00561E60">
        <w:rPr>
          <w:rFonts w:asciiTheme="minorEastAsia" w:hAnsiTheme="minorEastAsia" w:hint="eastAsia"/>
          <w:b/>
          <w:sz w:val="36"/>
          <w:szCs w:val="36"/>
        </w:rPr>
        <w:t>年老年乡村医生</w:t>
      </w:r>
      <w:r w:rsidR="00534540">
        <w:rPr>
          <w:rFonts w:asciiTheme="minorEastAsia" w:hAnsiTheme="minorEastAsia" w:hint="eastAsia"/>
          <w:b/>
          <w:sz w:val="36"/>
          <w:szCs w:val="36"/>
        </w:rPr>
        <w:t>生活补助绩效自评报告</w:t>
      </w:r>
    </w:p>
    <w:p w:rsidR="00561E60" w:rsidRDefault="00561E60" w:rsidP="00561E60">
      <w:pPr>
        <w:ind w:firstLineChars="200" w:firstLine="600"/>
        <w:rPr>
          <w:rFonts w:asciiTheme="minorEastAsia" w:hAnsiTheme="minorEastAsia"/>
          <w:sz w:val="30"/>
          <w:szCs w:val="30"/>
        </w:rPr>
      </w:pPr>
    </w:p>
    <w:p w:rsidR="00622F98" w:rsidRDefault="008E00C7" w:rsidP="00561E60">
      <w:pPr>
        <w:ind w:firstLineChars="200" w:firstLine="600"/>
        <w:rPr>
          <w:rFonts w:asciiTheme="minorEastAsia" w:hAnsiTheme="minorEastAsia" w:hint="eastAsia"/>
          <w:sz w:val="30"/>
          <w:szCs w:val="30"/>
        </w:rPr>
      </w:pPr>
      <w:r w:rsidRPr="00561E60">
        <w:rPr>
          <w:rFonts w:asciiTheme="minorEastAsia" w:hAnsiTheme="minorEastAsia" w:hint="eastAsia"/>
          <w:sz w:val="30"/>
          <w:szCs w:val="30"/>
        </w:rPr>
        <w:t>乡村医生是指在村级医疗卫生机构从事预防、保健和一般医疗服务的医疗卫生工作人员，为切实解决老年乡村医生的生活困难问题，根据《湖南省人民政府办公厅关于做好老年乡村医生生活困难补助发放工作的通知》（湘政办发[2014]102号）文件，和落实省财政厅、省教育厅、省卫计委、省新闻出版广电局、省人力资源和社会保障厅《关于提高原中小学民办教师和代课教师老年乡村医生和乡镇（公社）老放映员生活困难补助标准的通知》湘 （财教【2016】23号）精神，经调查统计并报相关部门审查确认、公示，2014年-2018年我县符合条件享受老年乡村医生生活困难补助的老年乡村医生共计597人，</w:t>
      </w:r>
      <w:r w:rsidR="00561E60">
        <w:rPr>
          <w:rFonts w:asciiTheme="minorEastAsia" w:hAnsiTheme="minorEastAsia" w:hint="eastAsia"/>
          <w:sz w:val="30"/>
          <w:szCs w:val="30"/>
        </w:rPr>
        <w:t>其中</w:t>
      </w:r>
      <w:r w:rsidRPr="00561E60">
        <w:rPr>
          <w:rFonts w:asciiTheme="minorEastAsia" w:hAnsiTheme="minorEastAsia" w:hint="eastAsia"/>
          <w:sz w:val="30"/>
          <w:szCs w:val="30"/>
        </w:rPr>
        <w:t>2018年中途已有8人死亡，全年应发放资金总额为980580元。</w:t>
      </w:r>
      <w:r w:rsidR="00676E6E" w:rsidRPr="00561E60">
        <w:rPr>
          <w:rFonts w:asciiTheme="minorEastAsia" w:hAnsiTheme="minorEastAsia" w:hint="eastAsia"/>
          <w:sz w:val="30"/>
          <w:szCs w:val="30"/>
        </w:rPr>
        <w:t>因</w:t>
      </w:r>
      <w:r w:rsidR="00561E60" w:rsidRPr="00561E60">
        <w:rPr>
          <w:rFonts w:asciiTheme="minorEastAsia" w:hAnsiTheme="minorEastAsia" w:hint="eastAsia"/>
          <w:sz w:val="30"/>
          <w:szCs w:val="30"/>
        </w:rPr>
        <w:t>我</w:t>
      </w:r>
      <w:r w:rsidR="00676E6E" w:rsidRPr="00561E60">
        <w:rPr>
          <w:rFonts w:asciiTheme="minorEastAsia" w:hAnsiTheme="minorEastAsia" w:hint="eastAsia"/>
          <w:sz w:val="30"/>
          <w:szCs w:val="30"/>
        </w:rPr>
        <w:t>县财政资金困难，2018年前申报的</w:t>
      </w:r>
      <w:r w:rsidRPr="00561E60">
        <w:rPr>
          <w:rFonts w:asciiTheme="minorEastAsia" w:hAnsiTheme="minorEastAsia" w:hint="eastAsia"/>
          <w:sz w:val="30"/>
          <w:szCs w:val="30"/>
        </w:rPr>
        <w:t>559人</w:t>
      </w:r>
      <w:r w:rsidR="00676E6E" w:rsidRPr="00561E60">
        <w:rPr>
          <w:rFonts w:asciiTheme="minorEastAsia" w:hAnsiTheme="minorEastAsia" w:hint="eastAsia"/>
          <w:sz w:val="30"/>
          <w:szCs w:val="30"/>
        </w:rPr>
        <w:t>已补助到10月份，共计765900元，还有2个月的补助资金（</w:t>
      </w:r>
      <w:r w:rsidRPr="00561E60">
        <w:rPr>
          <w:rFonts w:asciiTheme="minorEastAsia" w:hAnsiTheme="minorEastAsia" w:hint="eastAsia"/>
          <w:sz w:val="30"/>
          <w:szCs w:val="30"/>
        </w:rPr>
        <w:t>计</w:t>
      </w:r>
      <w:r w:rsidR="00676E6E" w:rsidRPr="00561E60">
        <w:rPr>
          <w:rFonts w:asciiTheme="minorEastAsia" w:hAnsiTheme="minorEastAsia" w:hint="eastAsia"/>
          <w:sz w:val="30"/>
          <w:szCs w:val="30"/>
        </w:rPr>
        <w:t>152040元）尚未到位，2018年新增的38名人员（</w:t>
      </w:r>
      <w:r w:rsidRPr="00561E60">
        <w:rPr>
          <w:rFonts w:asciiTheme="minorEastAsia" w:hAnsiTheme="minorEastAsia" w:hint="eastAsia"/>
          <w:sz w:val="30"/>
          <w:szCs w:val="30"/>
        </w:rPr>
        <w:t>计</w:t>
      </w:r>
      <w:r w:rsidR="00676E6E" w:rsidRPr="00561E60">
        <w:rPr>
          <w:rFonts w:asciiTheme="minorEastAsia" w:hAnsiTheme="minorEastAsia" w:hint="eastAsia"/>
          <w:sz w:val="30"/>
          <w:szCs w:val="30"/>
        </w:rPr>
        <w:t>62640元）全部还未到位，</w:t>
      </w:r>
      <w:r w:rsidR="00561E60">
        <w:rPr>
          <w:rFonts w:asciiTheme="minorEastAsia" w:hAnsiTheme="minorEastAsia" w:hint="eastAsia"/>
          <w:sz w:val="30"/>
          <w:szCs w:val="30"/>
        </w:rPr>
        <w:t>因此</w:t>
      </w:r>
      <w:r w:rsidRPr="00561E60">
        <w:rPr>
          <w:rFonts w:asciiTheme="minorEastAsia" w:hAnsiTheme="minorEastAsia" w:hint="eastAsia"/>
          <w:sz w:val="30"/>
          <w:szCs w:val="30"/>
        </w:rPr>
        <w:t>2018年</w:t>
      </w:r>
      <w:r w:rsidR="00561E60">
        <w:rPr>
          <w:rFonts w:asciiTheme="minorEastAsia" w:hAnsiTheme="minorEastAsia" w:hint="eastAsia"/>
          <w:sz w:val="30"/>
          <w:szCs w:val="30"/>
        </w:rPr>
        <w:t>度</w:t>
      </w:r>
      <w:r w:rsidRPr="00561E60">
        <w:rPr>
          <w:rFonts w:asciiTheme="minorEastAsia" w:hAnsiTheme="minorEastAsia" w:hint="eastAsia"/>
          <w:sz w:val="30"/>
          <w:szCs w:val="30"/>
        </w:rPr>
        <w:t>老年乡村医生</w:t>
      </w:r>
      <w:r w:rsidR="00676E6E" w:rsidRPr="00561E60">
        <w:rPr>
          <w:rFonts w:asciiTheme="minorEastAsia" w:hAnsiTheme="minorEastAsia" w:hint="eastAsia"/>
          <w:sz w:val="30"/>
          <w:szCs w:val="30"/>
        </w:rPr>
        <w:t>尚未到位资金共计214680元。</w:t>
      </w:r>
    </w:p>
    <w:p w:rsidR="00534540" w:rsidRDefault="00534540" w:rsidP="00561E60">
      <w:pPr>
        <w:ind w:firstLineChars="200" w:firstLine="600"/>
        <w:rPr>
          <w:rFonts w:asciiTheme="minorEastAsia" w:hAnsiTheme="minorEastAsia" w:hint="eastAsia"/>
          <w:sz w:val="30"/>
          <w:szCs w:val="30"/>
        </w:rPr>
      </w:pPr>
    </w:p>
    <w:p w:rsidR="00534540" w:rsidRDefault="00534540" w:rsidP="00534540">
      <w:pPr>
        <w:spacing w:line="600" w:lineRule="exact"/>
        <w:ind w:firstLineChars="200" w:firstLine="723"/>
        <w:jc w:val="center"/>
        <w:rPr>
          <w:rFonts w:ascii="宋体" w:cs="宋体" w:hint="eastAsia"/>
          <w:b/>
          <w:color w:val="000000"/>
          <w:kern w:val="0"/>
          <w:sz w:val="36"/>
          <w:szCs w:val="36"/>
          <w:lang/>
        </w:rPr>
      </w:pPr>
    </w:p>
    <w:p w:rsidR="00534540" w:rsidRDefault="00534540" w:rsidP="00534540">
      <w:pPr>
        <w:spacing w:line="600" w:lineRule="exact"/>
        <w:ind w:firstLineChars="200" w:firstLine="723"/>
        <w:jc w:val="center"/>
        <w:rPr>
          <w:rFonts w:ascii="宋体" w:cs="宋体" w:hint="eastAsia"/>
          <w:b/>
          <w:color w:val="000000"/>
          <w:kern w:val="0"/>
          <w:sz w:val="36"/>
          <w:szCs w:val="36"/>
          <w:lang/>
        </w:rPr>
      </w:pPr>
    </w:p>
    <w:p w:rsidR="00534540" w:rsidRDefault="00534540" w:rsidP="00534540">
      <w:pPr>
        <w:spacing w:line="600" w:lineRule="exact"/>
        <w:ind w:firstLineChars="200" w:firstLine="723"/>
        <w:jc w:val="center"/>
        <w:rPr>
          <w:rFonts w:ascii="宋体" w:cs="宋体" w:hint="eastAsia"/>
          <w:b/>
          <w:color w:val="000000"/>
          <w:kern w:val="0"/>
          <w:sz w:val="36"/>
          <w:szCs w:val="36"/>
          <w:lang/>
        </w:rPr>
      </w:pPr>
    </w:p>
    <w:p w:rsidR="00534540" w:rsidRDefault="00534540" w:rsidP="00534540">
      <w:pPr>
        <w:spacing w:line="600" w:lineRule="exact"/>
        <w:ind w:firstLineChars="200" w:firstLine="723"/>
        <w:jc w:val="center"/>
        <w:rPr>
          <w:rFonts w:ascii="宋体" w:hint="eastAsia"/>
          <w:color w:val="000000"/>
          <w:sz w:val="24"/>
        </w:rPr>
      </w:pPr>
      <w:r>
        <w:rPr>
          <w:rFonts w:ascii="宋体" w:cs="宋体" w:hint="eastAsia"/>
          <w:b/>
          <w:color w:val="000000"/>
          <w:kern w:val="0"/>
          <w:sz w:val="36"/>
          <w:szCs w:val="36"/>
          <w:lang/>
        </w:rPr>
        <w:lastRenderedPageBreak/>
        <w:t>芷江县老年乡村医生绩效评价指标</w:t>
      </w:r>
    </w:p>
    <w:p w:rsidR="00534540" w:rsidRDefault="00534540" w:rsidP="00534540">
      <w:pPr>
        <w:spacing w:line="600" w:lineRule="exact"/>
        <w:ind w:firstLineChars="200" w:firstLine="480"/>
        <w:jc w:val="center"/>
        <w:rPr>
          <w:rFonts w:ascii="宋体" w:hint="eastAsia"/>
          <w:color w:val="000000"/>
          <w:sz w:val="24"/>
        </w:rPr>
      </w:pPr>
    </w:p>
    <w:p w:rsidR="00534540" w:rsidRDefault="00534540" w:rsidP="00534540">
      <w:pPr>
        <w:spacing w:line="600" w:lineRule="exact"/>
        <w:rPr>
          <w:rFonts w:ascii="宋体" w:hint="eastAsia"/>
          <w:color w:val="000000"/>
          <w:sz w:val="24"/>
        </w:rPr>
      </w:pPr>
      <w:r>
        <w:rPr>
          <w:rFonts w:ascii="宋体" w:cs="宋体" w:hint="eastAsia"/>
          <w:b/>
          <w:color w:val="000000"/>
          <w:kern w:val="0"/>
          <w:sz w:val="24"/>
          <w:lang/>
        </w:rPr>
        <w:t>填报单位：</w:t>
      </w:r>
      <w:r>
        <w:rPr>
          <w:rFonts w:ascii="宋体" w:cs="宋体" w:hint="eastAsia"/>
          <w:color w:val="000000"/>
          <w:kern w:val="0"/>
          <w:sz w:val="24"/>
          <w:lang/>
        </w:rPr>
        <w:t>芷江侗族自治县卫生健康局</w:t>
      </w:r>
    </w:p>
    <w:tbl>
      <w:tblPr>
        <w:tblW w:w="10075" w:type="dxa"/>
        <w:tblLayout w:type="fixed"/>
        <w:tblCellMar>
          <w:top w:w="15" w:type="dxa"/>
          <w:left w:w="15" w:type="dxa"/>
          <w:bottom w:w="15" w:type="dxa"/>
          <w:right w:w="15" w:type="dxa"/>
        </w:tblCellMar>
        <w:tblLook w:val="0000"/>
      </w:tblPr>
      <w:tblGrid>
        <w:gridCol w:w="292"/>
        <w:gridCol w:w="397"/>
        <w:gridCol w:w="289"/>
        <w:gridCol w:w="394"/>
        <w:gridCol w:w="547"/>
        <w:gridCol w:w="395"/>
        <w:gridCol w:w="2295"/>
        <w:gridCol w:w="4882"/>
        <w:gridCol w:w="289"/>
        <w:gridCol w:w="295"/>
      </w:tblGrid>
      <w:tr w:rsidR="00534540" w:rsidTr="00624ABC">
        <w:trPr>
          <w:trHeight w:val="915"/>
        </w:trPr>
        <w:tc>
          <w:tcPr>
            <w:tcW w:w="291"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一级指标</w:t>
            </w:r>
          </w:p>
        </w:tc>
        <w:tc>
          <w:tcPr>
            <w:tcW w:w="396"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分值</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二级指标</w:t>
            </w:r>
          </w:p>
        </w:tc>
        <w:tc>
          <w:tcPr>
            <w:tcW w:w="3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分值</w:t>
            </w:r>
          </w:p>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三级指标</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分值</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指标解释</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评价标准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评分</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b/>
                <w:color w:val="000000"/>
                <w:sz w:val="24"/>
              </w:rPr>
            </w:pPr>
            <w:r>
              <w:rPr>
                <w:rFonts w:ascii="宋体" w:cs="宋体" w:hint="eastAsia"/>
                <w:b/>
                <w:color w:val="000000"/>
                <w:kern w:val="0"/>
                <w:sz w:val="24"/>
                <w:lang/>
              </w:rPr>
              <w:t>备注</w:t>
            </w:r>
          </w:p>
        </w:tc>
      </w:tr>
      <w:tr w:rsidR="00534540" w:rsidTr="00624ABC">
        <w:trPr>
          <w:cantSplit/>
          <w:trHeight w:val="1110"/>
        </w:trPr>
        <w:tc>
          <w:tcPr>
            <w:tcW w:w="291"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20"/>
                <w:szCs w:val="20"/>
              </w:rPr>
            </w:pPr>
            <w:r>
              <w:rPr>
                <w:rFonts w:ascii="宋体" w:cs="宋体" w:hint="eastAsia"/>
                <w:color w:val="000000"/>
                <w:kern w:val="0"/>
                <w:sz w:val="20"/>
                <w:szCs w:val="20"/>
                <w:lang/>
              </w:rPr>
              <w:t>投入</w:t>
            </w:r>
          </w:p>
        </w:tc>
        <w:tc>
          <w:tcPr>
            <w:tcW w:w="396"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20</w:t>
            </w:r>
          </w:p>
        </w:tc>
        <w:tc>
          <w:tcPr>
            <w:tcW w:w="289" w:type="dxa"/>
            <w:vMerge w:val="restart"/>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项目立项</w:t>
            </w:r>
            <w:r>
              <w:rPr>
                <w:rFonts w:ascii="宋体" w:cs="宋体"/>
                <w:noProof/>
                <w:color w:val="000000"/>
                <w:kern w:val="0"/>
                <w:sz w:val="18"/>
                <w:szCs w:val="18"/>
              </w:rPr>
              <w:drawing>
                <wp:inline distT="0" distB="0" distL="0" distR="0">
                  <wp:extent cx="9525" cy="9525"/>
                  <wp:effectExtent l="0" t="0" r="0" b="0"/>
                  <wp:docPr id="1" name="图片 1"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hint="eastAsia"/>
                <w:color w:val="000000"/>
                <w:kern w:val="0"/>
                <w:sz w:val="18"/>
                <w:szCs w:val="18"/>
                <w:lang/>
              </w:rPr>
              <w:t xml:space="preserve"> </w:t>
            </w:r>
            <w:r>
              <w:rPr>
                <w:rFonts w:ascii="宋体" w:cs="宋体"/>
                <w:noProof/>
                <w:color w:val="000000"/>
                <w:kern w:val="0"/>
                <w:sz w:val="18"/>
                <w:szCs w:val="18"/>
              </w:rPr>
              <w:drawing>
                <wp:inline distT="0" distB="0" distL="0" distR="0">
                  <wp:extent cx="9525" cy="9525"/>
                  <wp:effectExtent l="0" t="0" r="0" b="0"/>
                  <wp:docPr id="2" name="图片 2"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3" name="图片 3"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4" name="图片 4"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5" name="图片 5"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6" name="图片 6"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7" name="图片 7"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8" name="图片 8"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47072713152749619437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10</w:t>
            </w:r>
          </w:p>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项目立项规范性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项目的申请、设立过程是否符合相关要求，用以反映和考核项目立项的规范情况。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1035"/>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绩效目标合理性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4</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项目所设定的绩效目标是否依据充分，是否符合客观实际，用以反映和考核项目绩效目标与项目实施的相符情况。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4</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1095"/>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绩效指标明确性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依据绩效目标设定的绩效指标是否清晰、细化、可衡量等，用以反映和考核项目绩效目标的明细化情况。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795"/>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资金落实</w:t>
            </w:r>
          </w:p>
        </w:tc>
        <w:tc>
          <w:tcPr>
            <w:tcW w:w="394"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10</w:t>
            </w:r>
          </w:p>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资金到位率</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资金到位率＝（实际到位资金/计划投入资金）×100%</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资金足额到位记5分，未足额到位按比例计分。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795"/>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到位及时率</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到位及时率＝（及时到位资金/应到位资金）×100%</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资金按时到位记5分，未按时按比例计分。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945"/>
        </w:trPr>
        <w:tc>
          <w:tcPr>
            <w:tcW w:w="291"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20"/>
                <w:szCs w:val="20"/>
              </w:rPr>
            </w:pPr>
            <w:r>
              <w:rPr>
                <w:rFonts w:ascii="宋体" w:cs="宋体" w:hint="eastAsia"/>
                <w:color w:val="000000"/>
                <w:kern w:val="0"/>
                <w:sz w:val="20"/>
                <w:szCs w:val="20"/>
                <w:lang/>
              </w:rPr>
              <w:t>过程</w:t>
            </w:r>
          </w:p>
        </w:tc>
        <w:tc>
          <w:tcPr>
            <w:tcW w:w="396"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30</w:t>
            </w:r>
          </w:p>
        </w:tc>
        <w:tc>
          <w:tcPr>
            <w:tcW w:w="289" w:type="dxa"/>
            <w:vMerge w:val="restart"/>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业务管理</w:t>
            </w: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15</w:t>
            </w:r>
          </w:p>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管理制度健全性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项目实施单位的业务管理制度是否健全，用以反映和考核业务管理制度对项目顺利实施的保障情况。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①已制定或具有相应的业务管理制度记2.5分， 不制定不记分；                                        ②业务管理制度合法、合规、完整记2.5分；不合法、不合规、不完整不记分。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1140"/>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制度执行有效性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项目实施是否符合相关业务管理规定，用以反映和考核业务管理制度的有效执行情况。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遵守相关法律法规和业务管理规定记5分，否则不记分。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1170"/>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项目质量可控性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项目实施至位是否为达到项目质量要求而采取了必需的措施，用以反映和考核项目实施单位对项目质量的控制情况。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①制定或有相应的项目质量要求或标准记2.5分，否则不记分；                                          ②采取了相应的项目质量检查、验收等必需的控制措施或手段记2.5分，否则不记分。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1035"/>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财务管理</w:t>
            </w:r>
          </w:p>
        </w:tc>
        <w:tc>
          <w:tcPr>
            <w:tcW w:w="394"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15</w:t>
            </w:r>
          </w:p>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管理制度健全性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项目实施单位的财务制度是否健全，用以反映和考核财务管理制度对资金规范、安全运行的保障情况。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①已制定或具有相应的项目资金管理办法记2.5分，否则不记分；                                           ②项目资金管理办法符合相关财务会计制定记2.5分，否则不记分。</w:t>
            </w:r>
          </w:p>
        </w:tc>
        <w:tc>
          <w:tcPr>
            <w:tcW w:w="289" w:type="dxa"/>
            <w:tcBorders>
              <w:top w:val="single" w:sz="4" w:space="0" w:color="000000"/>
              <w:left w:val="nil"/>
              <w:bottom w:val="single" w:sz="4" w:space="0" w:color="000000"/>
              <w:right w:val="single" w:sz="4" w:space="0" w:color="000000"/>
            </w:tcBorders>
            <w:vAlign w:val="center"/>
          </w:tcPr>
          <w:p w:rsidR="00534540" w:rsidRDefault="00534540" w:rsidP="00624ABC">
            <w:pPr>
              <w:widowControl/>
              <w:jc w:val="center"/>
              <w:textAlignment w:val="center"/>
              <w:rPr>
                <w:rFonts w:ascii="仿宋_GB2312" w:eastAsia="仿宋_GB2312" w:cs="仿宋_GB2312" w:hint="eastAsia"/>
                <w:color w:val="000000"/>
                <w:sz w:val="18"/>
                <w:szCs w:val="18"/>
              </w:rPr>
            </w:pPr>
            <w:r>
              <w:rPr>
                <w:rFonts w:ascii="仿宋_GB2312" w:eastAsia="仿宋_GB2312" w:cs="仿宋_GB2312" w:hint="eastAsia"/>
                <w:color w:val="000000"/>
                <w:kern w:val="0"/>
                <w:sz w:val="18"/>
                <w:szCs w:val="18"/>
                <w:lang/>
              </w:rPr>
              <w:t>5</w:t>
            </w:r>
          </w:p>
        </w:tc>
        <w:tc>
          <w:tcPr>
            <w:tcW w:w="295" w:type="dxa"/>
            <w:tcBorders>
              <w:top w:val="single" w:sz="4" w:space="0" w:color="000000"/>
              <w:left w:val="nil"/>
              <w:bottom w:val="single" w:sz="4" w:space="0" w:color="000000"/>
              <w:right w:val="single" w:sz="4" w:space="0" w:color="000000"/>
            </w:tcBorders>
            <w:vAlign w:val="center"/>
          </w:tcPr>
          <w:p w:rsidR="00534540" w:rsidRDefault="00534540" w:rsidP="00624ABC">
            <w:pPr>
              <w:jc w:val="center"/>
              <w:rPr>
                <w:rFonts w:ascii="仿宋_GB2312" w:eastAsia="仿宋_GB2312" w:cs="仿宋_GB2312" w:hint="eastAsia"/>
                <w:color w:val="000000"/>
                <w:sz w:val="18"/>
                <w:szCs w:val="18"/>
              </w:rPr>
            </w:pPr>
          </w:p>
        </w:tc>
      </w:tr>
      <w:tr w:rsidR="00534540" w:rsidTr="00624ABC">
        <w:trPr>
          <w:cantSplit/>
          <w:trHeight w:val="1695"/>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资金使用合规性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项目资金使用是否符合相关的财务管理制度规定，用以反映和考核项目资金的规范运行情况。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289" w:type="dxa"/>
            <w:tcBorders>
              <w:top w:val="nil"/>
              <w:left w:val="nil"/>
              <w:bottom w:val="single" w:sz="4" w:space="0" w:color="000000"/>
              <w:right w:val="single" w:sz="4" w:space="0" w:color="000000"/>
            </w:tcBorders>
            <w:vAlign w:val="center"/>
          </w:tcPr>
          <w:p w:rsidR="00534540" w:rsidRDefault="00534540" w:rsidP="00624ABC">
            <w:pPr>
              <w:widowControl/>
              <w:jc w:val="center"/>
              <w:textAlignment w:val="center"/>
              <w:rPr>
                <w:rFonts w:ascii="仿宋_GB2312" w:eastAsia="仿宋_GB2312" w:cs="仿宋_GB2312" w:hint="eastAsia"/>
                <w:color w:val="000000"/>
                <w:sz w:val="18"/>
                <w:szCs w:val="18"/>
              </w:rPr>
            </w:pPr>
            <w:r>
              <w:rPr>
                <w:rFonts w:ascii="仿宋_GB2312" w:eastAsia="仿宋_GB2312" w:cs="仿宋_GB2312" w:hint="eastAsia"/>
                <w:color w:val="000000"/>
                <w:kern w:val="0"/>
                <w:sz w:val="18"/>
                <w:szCs w:val="18"/>
                <w:lang/>
              </w:rPr>
              <w:t>5</w:t>
            </w:r>
          </w:p>
        </w:tc>
        <w:tc>
          <w:tcPr>
            <w:tcW w:w="295" w:type="dxa"/>
            <w:tcBorders>
              <w:top w:val="nil"/>
              <w:left w:val="nil"/>
              <w:bottom w:val="single" w:sz="4" w:space="0" w:color="000000"/>
              <w:right w:val="single" w:sz="4" w:space="0" w:color="000000"/>
            </w:tcBorders>
            <w:vAlign w:val="center"/>
          </w:tcPr>
          <w:p w:rsidR="00534540" w:rsidRDefault="00534540" w:rsidP="00624ABC">
            <w:pPr>
              <w:jc w:val="center"/>
              <w:rPr>
                <w:rFonts w:ascii="仿宋_GB2312" w:eastAsia="仿宋_GB2312" w:cs="仿宋_GB2312" w:hint="eastAsia"/>
                <w:color w:val="000000"/>
                <w:sz w:val="18"/>
                <w:szCs w:val="18"/>
              </w:rPr>
            </w:pPr>
          </w:p>
        </w:tc>
      </w:tr>
      <w:tr w:rsidR="00534540" w:rsidTr="00624ABC">
        <w:trPr>
          <w:cantSplit/>
          <w:trHeight w:val="1050"/>
        </w:trPr>
        <w:tc>
          <w:tcPr>
            <w:tcW w:w="291"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财务监控有效性</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项目单位是否为保障资金的安全、规范运行而采取了必要的监控措施，用以反映和考核项目单位对资金运行的控制情况。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①已制定或具有相应的监控机制记2.5分，否则不记分；                                       ②采取了相应的财务检查等必要的监控措施或手段记2.5分，否则不记分。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705"/>
        </w:trPr>
        <w:tc>
          <w:tcPr>
            <w:tcW w:w="291" w:type="dxa"/>
            <w:vMerge w:val="restart"/>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产出</w:t>
            </w:r>
          </w:p>
        </w:tc>
        <w:tc>
          <w:tcPr>
            <w:tcW w:w="396" w:type="dxa"/>
            <w:vMerge w:val="restart"/>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24</w:t>
            </w:r>
          </w:p>
        </w:tc>
        <w:tc>
          <w:tcPr>
            <w:tcW w:w="289" w:type="dxa"/>
            <w:vMerge w:val="restart"/>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项目产出</w:t>
            </w:r>
          </w:p>
        </w:tc>
        <w:tc>
          <w:tcPr>
            <w:tcW w:w="394" w:type="dxa"/>
            <w:vMerge w:val="restart"/>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两非案件处理件数</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达到绩效目标得6分，没达到目标每减少一个百分点扣0.1分。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720"/>
        </w:trPr>
        <w:tc>
          <w:tcPr>
            <w:tcW w:w="291"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合法生育率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达到绩效目标得6分，没达到目标每减少一个百分点扣0.1分。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仿宋_GB2312" w:eastAsia="仿宋_GB2312" w:cs="仿宋_GB2312" w:hint="eastAsia"/>
                <w:color w:val="000000"/>
                <w:sz w:val="18"/>
                <w:szCs w:val="18"/>
              </w:rPr>
            </w:pPr>
          </w:p>
        </w:tc>
      </w:tr>
      <w:tr w:rsidR="00534540" w:rsidTr="00624ABC">
        <w:trPr>
          <w:cantSplit/>
          <w:trHeight w:val="720"/>
        </w:trPr>
        <w:tc>
          <w:tcPr>
            <w:tcW w:w="291"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新生人口性别比例</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达到绩效目标得6分，没达到目标每减少一个百分点扣0.1分。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仿宋_GB2312" w:eastAsia="仿宋_GB2312" w:cs="仿宋_GB2312" w:hint="eastAsia"/>
                <w:color w:val="000000"/>
                <w:sz w:val="18"/>
                <w:szCs w:val="18"/>
              </w:rPr>
            </w:pPr>
            <w:r>
              <w:rPr>
                <w:rFonts w:ascii="仿宋_GB2312" w:eastAsia="仿宋_GB2312" w:cs="仿宋_GB2312" w:hint="eastAsia"/>
                <w:color w:val="000000"/>
                <w:kern w:val="0"/>
                <w:sz w:val="18"/>
                <w:szCs w:val="18"/>
                <w:lang/>
              </w:rPr>
              <w:t xml:space="preserve"> </w:t>
            </w:r>
          </w:p>
        </w:tc>
      </w:tr>
      <w:tr w:rsidR="00534540" w:rsidTr="00624ABC">
        <w:trPr>
          <w:cantSplit/>
          <w:trHeight w:val="1695"/>
        </w:trPr>
        <w:tc>
          <w:tcPr>
            <w:tcW w:w="291"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奖励金投入率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7</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达到绩效目标得7分，没达到目标每减少一个百分点扣0.1分。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810"/>
        </w:trPr>
        <w:tc>
          <w:tcPr>
            <w:tcW w:w="291" w:type="dxa"/>
            <w:vMerge w:val="restart"/>
            <w:tcBorders>
              <w:top w:val="nil"/>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效果</w:t>
            </w:r>
          </w:p>
        </w:tc>
        <w:tc>
          <w:tcPr>
            <w:tcW w:w="396"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26</w:t>
            </w:r>
          </w:p>
        </w:tc>
        <w:tc>
          <w:tcPr>
            <w:tcW w:w="289"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w:t>
            </w:r>
            <w:r>
              <w:rPr>
                <w:rFonts w:ascii="宋体" w:cs="宋体" w:hint="eastAsia"/>
                <w:color w:val="000000"/>
                <w:kern w:val="0"/>
                <w:sz w:val="18"/>
                <w:szCs w:val="18"/>
                <w:lang/>
              </w:rPr>
              <w:lastRenderedPageBreak/>
              <w:t>效益</w:t>
            </w:r>
          </w:p>
        </w:tc>
        <w:tc>
          <w:tcPr>
            <w:tcW w:w="394" w:type="dxa"/>
            <w:vMerge w:val="restart"/>
            <w:tcBorders>
              <w:top w:val="single" w:sz="4" w:space="0" w:color="000000"/>
              <w:left w:val="single" w:sz="4" w:space="0" w:color="000000"/>
              <w:bottom w:val="nil"/>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lastRenderedPageBreak/>
              <w:t>25</w:t>
            </w:r>
          </w:p>
        </w:tc>
        <w:tc>
          <w:tcPr>
            <w:tcW w:w="547" w:type="dxa"/>
            <w:tcBorders>
              <w:top w:val="single" w:sz="4" w:space="0" w:color="000000"/>
              <w:left w:val="single" w:sz="4" w:space="0" w:color="000000"/>
              <w:bottom w:val="nil"/>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 xml:space="preserve">5 </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项目实施对社会发展所带来的直接或间接影响情况。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100%为6分，每减少一个百分点扣0.2分。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810"/>
        </w:trPr>
        <w:tc>
          <w:tcPr>
            <w:tcW w:w="291" w:type="dxa"/>
            <w:vMerge/>
            <w:tcBorders>
              <w:top w:val="nil"/>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547" w:type="dxa"/>
            <w:tcBorders>
              <w:top w:val="nil"/>
              <w:left w:val="nil"/>
              <w:bottom w:val="nil"/>
              <w:right w:val="nil"/>
            </w:tcBorders>
            <w:vAlign w:val="center"/>
          </w:tcPr>
          <w:p w:rsidR="00534540" w:rsidRDefault="00534540"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经济效益</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项目实施对经济发展所带来的直接或间接影响情况。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100%为6分，每减少一个百分点扣0.2分。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990"/>
        </w:trPr>
        <w:tc>
          <w:tcPr>
            <w:tcW w:w="291" w:type="dxa"/>
            <w:vMerge/>
            <w:tcBorders>
              <w:top w:val="nil"/>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项目后续运行及成效发挥的可持续影响情况。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结合调查问卷了解农民继续参合意愿、参合增长率计算评分，继续参合意愿＝调查样本中愿意继续参合对象/被调查对象总量*100%（3分），参合增长率＝（本年参合率-上年参合率）/上年参合率*100%（3分）。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cantSplit/>
          <w:trHeight w:val="1050"/>
        </w:trPr>
        <w:tc>
          <w:tcPr>
            <w:tcW w:w="291" w:type="dxa"/>
            <w:vMerge/>
            <w:tcBorders>
              <w:top w:val="nil"/>
              <w:left w:val="single" w:sz="4" w:space="0" w:color="000000"/>
              <w:bottom w:val="nil"/>
              <w:right w:val="single" w:sz="4" w:space="0" w:color="000000"/>
            </w:tcBorders>
            <w:vAlign w:val="center"/>
          </w:tcPr>
          <w:p w:rsidR="00534540" w:rsidRDefault="00534540" w:rsidP="00624ABC"/>
        </w:tc>
        <w:tc>
          <w:tcPr>
            <w:tcW w:w="396"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289"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394" w:type="dxa"/>
            <w:vMerge/>
            <w:tcBorders>
              <w:top w:val="single" w:sz="4" w:space="0" w:color="000000"/>
              <w:left w:val="single" w:sz="4" w:space="0" w:color="000000"/>
              <w:bottom w:val="nil"/>
              <w:right w:val="single" w:sz="4" w:space="0" w:color="000000"/>
            </w:tcBorders>
            <w:vAlign w:val="center"/>
          </w:tcPr>
          <w:p w:rsidR="00534540" w:rsidRDefault="00534540"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公众满意度</w:t>
            </w: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社会公众或服务对象对项目实施效策的满意程度</w:t>
            </w: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受益群体政策知晓度＝知晓对象/被调查对象*100%（3分）；受益群体对新农合医疗补助工作的满意度＝满意对象/被调查对象*100%（3分）；无有效投诉案例发生（2分）</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18"/>
                <w:szCs w:val="18"/>
              </w:rPr>
            </w:pPr>
          </w:p>
        </w:tc>
      </w:tr>
      <w:tr w:rsidR="00534540" w:rsidTr="00624ABC">
        <w:trPr>
          <w:trHeight w:val="510"/>
        </w:trPr>
        <w:tc>
          <w:tcPr>
            <w:tcW w:w="291"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24"/>
              </w:rPr>
            </w:pPr>
            <w:r>
              <w:rPr>
                <w:rFonts w:ascii="宋体" w:cs="宋体" w:hint="eastAsia"/>
                <w:color w:val="000000"/>
                <w:kern w:val="0"/>
                <w:sz w:val="24"/>
                <w:lang/>
              </w:rPr>
              <w:t>总分</w:t>
            </w:r>
          </w:p>
        </w:tc>
        <w:tc>
          <w:tcPr>
            <w:tcW w:w="396"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24"/>
              </w:rPr>
            </w:pPr>
            <w:r>
              <w:rPr>
                <w:rFonts w:ascii="宋体" w:cs="宋体" w:hint="eastAsia"/>
                <w:color w:val="000000"/>
                <w:kern w:val="0"/>
                <w:sz w:val="24"/>
                <w:lang/>
              </w:rPr>
              <w:t>100</w:t>
            </w: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24"/>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24"/>
              </w:rPr>
            </w:pPr>
            <w:r>
              <w:rPr>
                <w:rFonts w:ascii="宋体" w:cs="宋体" w:hint="eastAsia"/>
                <w:color w:val="000000"/>
                <w:kern w:val="0"/>
                <w:sz w:val="24"/>
                <w:lang/>
              </w:rPr>
              <w:t>100</w:t>
            </w:r>
          </w:p>
        </w:tc>
        <w:tc>
          <w:tcPr>
            <w:tcW w:w="547"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left"/>
              <w:textAlignment w:val="center"/>
              <w:rPr>
                <w:rFonts w:ascii="宋体" w:cs="宋体" w:hint="eastAsia"/>
                <w:color w:val="000000"/>
                <w:sz w:val="24"/>
              </w:rPr>
            </w:pPr>
            <w:r>
              <w:rPr>
                <w:rFonts w:ascii="宋体" w:cs="宋体" w:hint="eastAsia"/>
                <w:color w:val="000000"/>
                <w:kern w:val="0"/>
                <w:sz w:val="24"/>
                <w:lang/>
              </w:rPr>
              <w:t>100</w:t>
            </w:r>
          </w:p>
        </w:tc>
        <w:tc>
          <w:tcPr>
            <w:tcW w:w="2294"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24"/>
              </w:rPr>
            </w:pPr>
          </w:p>
        </w:tc>
        <w:tc>
          <w:tcPr>
            <w:tcW w:w="289"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widowControl/>
              <w:jc w:val="center"/>
              <w:textAlignment w:val="center"/>
              <w:rPr>
                <w:rFonts w:ascii="宋体" w:cs="宋体" w:hint="eastAsia"/>
                <w:color w:val="000000"/>
                <w:sz w:val="24"/>
              </w:rPr>
            </w:pPr>
            <w:r>
              <w:rPr>
                <w:rFonts w:ascii="宋体" w:cs="宋体" w:hint="eastAsia"/>
                <w:color w:val="000000"/>
                <w:kern w:val="0"/>
                <w:sz w:val="24"/>
                <w:lang/>
              </w:rPr>
              <w:t>95</w:t>
            </w:r>
          </w:p>
        </w:tc>
        <w:tc>
          <w:tcPr>
            <w:tcW w:w="295" w:type="dxa"/>
            <w:tcBorders>
              <w:top w:val="single" w:sz="4" w:space="0" w:color="000000"/>
              <w:left w:val="single" w:sz="4" w:space="0" w:color="000000"/>
              <w:bottom w:val="single" w:sz="4" w:space="0" w:color="000000"/>
              <w:right w:val="single" w:sz="4" w:space="0" w:color="000000"/>
            </w:tcBorders>
            <w:vAlign w:val="center"/>
          </w:tcPr>
          <w:p w:rsidR="00534540" w:rsidRDefault="00534540" w:rsidP="00624ABC">
            <w:pPr>
              <w:rPr>
                <w:rFonts w:ascii="宋体" w:cs="宋体" w:hint="eastAsia"/>
                <w:color w:val="000000"/>
                <w:sz w:val="24"/>
              </w:rPr>
            </w:pPr>
          </w:p>
        </w:tc>
      </w:tr>
    </w:tbl>
    <w:p w:rsidR="00534540" w:rsidRDefault="00534540" w:rsidP="00534540">
      <w:pPr>
        <w:spacing w:line="600" w:lineRule="exact"/>
        <w:rPr>
          <w:rFonts w:ascii="宋体" w:hint="eastAsia"/>
          <w:color w:val="000000"/>
          <w:sz w:val="24"/>
        </w:rPr>
      </w:pPr>
    </w:p>
    <w:p w:rsidR="00534540" w:rsidRPr="00534540" w:rsidRDefault="00534540" w:rsidP="00561E60">
      <w:pPr>
        <w:ind w:firstLineChars="200" w:firstLine="600"/>
        <w:rPr>
          <w:rFonts w:asciiTheme="minorEastAsia" w:hAnsiTheme="minorEastAsia"/>
          <w:sz w:val="30"/>
          <w:szCs w:val="30"/>
        </w:rPr>
      </w:pPr>
    </w:p>
    <w:sectPr w:rsidR="00534540" w:rsidRPr="00534540" w:rsidSect="00622F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2AF" w:rsidRDefault="00EA22AF" w:rsidP="00534540">
      <w:r>
        <w:separator/>
      </w:r>
    </w:p>
  </w:endnote>
  <w:endnote w:type="continuationSeparator" w:id="1">
    <w:p w:rsidR="00EA22AF" w:rsidRDefault="00EA22AF" w:rsidP="00534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2AF" w:rsidRDefault="00EA22AF" w:rsidP="00534540">
      <w:r>
        <w:separator/>
      </w:r>
    </w:p>
  </w:footnote>
  <w:footnote w:type="continuationSeparator" w:id="1">
    <w:p w:rsidR="00EA22AF" w:rsidRDefault="00EA22AF" w:rsidP="00534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2DFF"/>
    <w:rsid w:val="002B2DFF"/>
    <w:rsid w:val="00534540"/>
    <w:rsid w:val="00561E60"/>
    <w:rsid w:val="00622F98"/>
    <w:rsid w:val="00676E6E"/>
    <w:rsid w:val="008E00C7"/>
    <w:rsid w:val="00C74E4A"/>
    <w:rsid w:val="00E45443"/>
    <w:rsid w:val="00EA2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4540"/>
    <w:rPr>
      <w:sz w:val="18"/>
      <w:szCs w:val="18"/>
    </w:rPr>
  </w:style>
  <w:style w:type="paragraph" w:styleId="a4">
    <w:name w:val="footer"/>
    <w:basedOn w:val="a"/>
    <w:link w:val="Char0"/>
    <w:uiPriority w:val="99"/>
    <w:semiHidden/>
    <w:unhideWhenUsed/>
    <w:rsid w:val="005345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4540"/>
    <w:rPr>
      <w:sz w:val="18"/>
      <w:szCs w:val="18"/>
    </w:rPr>
  </w:style>
  <w:style w:type="paragraph" w:styleId="a5">
    <w:name w:val="Balloon Text"/>
    <w:basedOn w:val="a"/>
    <w:link w:val="Char1"/>
    <w:uiPriority w:val="99"/>
    <w:semiHidden/>
    <w:unhideWhenUsed/>
    <w:rsid w:val="00534540"/>
    <w:rPr>
      <w:sz w:val="18"/>
      <w:szCs w:val="18"/>
    </w:rPr>
  </w:style>
  <w:style w:type="character" w:customStyle="1" w:styleId="Char1">
    <w:name w:val="批注框文本 Char"/>
    <w:basedOn w:val="a0"/>
    <w:link w:val="a5"/>
    <w:uiPriority w:val="99"/>
    <w:semiHidden/>
    <w:rsid w:val="005345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485</Words>
  <Characters>2767</Characters>
  <Application>Microsoft Office Word</Application>
  <DocSecurity>0</DocSecurity>
  <Lines>23</Lines>
  <Paragraphs>6</Paragraphs>
  <ScaleCrop>false</ScaleCrop>
  <Company>微软中国</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2019-06-13T01:15:00Z</dcterms:created>
  <dcterms:modified xsi:type="dcterms:W3CDTF">2019-06-13T08:54:00Z</dcterms:modified>
</cp:coreProperties>
</file>