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DB4" w:rsidRDefault="00170F75">
      <w:pPr>
        <w:spacing w:line="580" w:lineRule="exact"/>
        <w:jc w:val="center"/>
        <w:rPr>
          <w:rFonts w:ascii="宋体" w:cs="方正小标宋"/>
          <w:b/>
          <w:bCs/>
          <w:sz w:val="40"/>
          <w:szCs w:val="40"/>
        </w:rPr>
      </w:pPr>
      <w:r>
        <w:rPr>
          <w:rFonts w:ascii="宋体" w:cs="方正小标宋" w:hint="eastAsia"/>
          <w:b/>
          <w:bCs/>
          <w:sz w:val="40"/>
          <w:szCs w:val="40"/>
        </w:rPr>
        <w:t>芷江侗族自治县卫生健康局2020</w:t>
      </w:r>
      <w:r w:rsidR="00B62907">
        <w:rPr>
          <w:rFonts w:ascii="宋体" w:cs="方正小标宋" w:hint="eastAsia"/>
          <w:b/>
          <w:bCs/>
          <w:sz w:val="40"/>
          <w:szCs w:val="40"/>
        </w:rPr>
        <w:t>年</w:t>
      </w:r>
    </w:p>
    <w:p w:rsidR="00251DB4" w:rsidRDefault="00170F75">
      <w:pPr>
        <w:spacing w:line="580" w:lineRule="exact"/>
        <w:jc w:val="center"/>
        <w:rPr>
          <w:rFonts w:ascii="宋体" w:cs="方正小标宋"/>
          <w:b/>
          <w:bCs/>
          <w:sz w:val="40"/>
          <w:szCs w:val="40"/>
        </w:rPr>
      </w:pPr>
      <w:r>
        <w:rPr>
          <w:rFonts w:ascii="宋体" w:cs="方正小标宋" w:hint="eastAsia"/>
          <w:b/>
          <w:bCs/>
          <w:sz w:val="40"/>
          <w:szCs w:val="40"/>
        </w:rPr>
        <w:t>实施国家基本药物制度补助资金绩效</w:t>
      </w:r>
    </w:p>
    <w:p w:rsidR="00251DB4" w:rsidRDefault="00170F75">
      <w:pPr>
        <w:spacing w:line="580" w:lineRule="exact"/>
        <w:jc w:val="center"/>
        <w:rPr>
          <w:rFonts w:ascii="方正小标宋" w:eastAsia="方正小标宋" w:hAnsi="方正小标宋" w:cs="方正小标宋"/>
          <w:b/>
          <w:bCs/>
          <w:sz w:val="44"/>
          <w:szCs w:val="44"/>
        </w:rPr>
      </w:pPr>
      <w:r>
        <w:rPr>
          <w:rFonts w:ascii="宋体" w:cs="方正小标宋" w:hint="eastAsia"/>
          <w:b/>
          <w:bCs/>
          <w:sz w:val="40"/>
          <w:szCs w:val="40"/>
        </w:rPr>
        <w:t>自评报告</w:t>
      </w:r>
    </w:p>
    <w:p w:rsidR="00251DB4" w:rsidRDefault="00251DB4">
      <w:pPr>
        <w:spacing w:line="580" w:lineRule="exact"/>
        <w:jc w:val="center"/>
        <w:rPr>
          <w:rFonts w:ascii="方正小标宋" w:eastAsia="方正小标宋" w:hAnsi="方正小标宋" w:cs="方正小标宋"/>
          <w:b/>
          <w:bCs/>
          <w:sz w:val="32"/>
          <w:szCs w:val="32"/>
        </w:rPr>
      </w:pPr>
    </w:p>
    <w:p w:rsidR="00251DB4" w:rsidRDefault="00170F75">
      <w:pPr>
        <w:spacing w:line="520" w:lineRule="exact"/>
        <w:ind w:firstLineChars="200" w:firstLine="640"/>
        <w:rPr>
          <w:rFonts w:ascii="黑体" w:eastAsia="黑体"/>
          <w:sz w:val="32"/>
          <w:szCs w:val="32"/>
        </w:rPr>
      </w:pPr>
      <w:r>
        <w:rPr>
          <w:rFonts w:ascii="黑体" w:eastAsia="黑体" w:hint="eastAsia"/>
          <w:sz w:val="32"/>
          <w:szCs w:val="32"/>
        </w:rPr>
        <w:t>一、基本情况</w:t>
      </w:r>
    </w:p>
    <w:p w:rsidR="00251DB4" w:rsidRDefault="00170F75">
      <w:pPr>
        <w:spacing w:line="520" w:lineRule="exact"/>
        <w:ind w:firstLineChars="200" w:firstLine="640"/>
        <w:rPr>
          <w:rFonts w:ascii="仿宋_GB2312" w:eastAsia="仿宋_GB2312" w:hAnsi="仿宋_GB2312" w:cs="仿宋_GB2312"/>
          <w:sz w:val="32"/>
          <w:szCs w:val="32"/>
        </w:rPr>
      </w:pPr>
      <w:r>
        <w:rPr>
          <w:rFonts w:ascii="仿宋_GB2312" w:eastAsia="仿宋_GB2312" w:cs="宋体" w:hint="eastAsia"/>
          <w:color w:val="000000"/>
          <w:sz w:val="32"/>
          <w:szCs w:val="32"/>
        </w:rPr>
        <w:t>全县共有医疗卫生机构354家，</w:t>
      </w:r>
      <w:r>
        <w:rPr>
          <w:rFonts w:ascii="仿宋_GB2312" w:eastAsia="仿宋_GB2312" w:hAnsi="仿宋_GB2312" w:cs="仿宋_GB2312" w:hint="eastAsia"/>
          <w:sz w:val="32"/>
          <w:szCs w:val="32"/>
        </w:rPr>
        <w:t>其中县级公立医疗机构4家（县人民医院、县中医医院、县妇幼保健计划生育服务中心、县第二人民医院）、县疾病预防控制中心与卫生监督执法局各1家；</w:t>
      </w:r>
      <w:r>
        <w:rPr>
          <w:rFonts w:ascii="仿宋_GB2312" w:eastAsia="仿宋_GB2312" w:cs="宋体" w:hint="eastAsia"/>
          <w:color w:val="000000"/>
          <w:sz w:val="32"/>
          <w:szCs w:val="32"/>
        </w:rPr>
        <w:t>建制乡镇卫生院18家，非建制卫生院10家。村卫生室276所，民营医院3家，个体诊所、卫生室、医务室42所。</w:t>
      </w:r>
      <w:r>
        <w:rPr>
          <w:rFonts w:ascii="仿宋_GB2312" w:eastAsia="仿宋_GB2312" w:hint="eastAsia"/>
          <w:color w:val="000000"/>
          <w:sz w:val="32"/>
          <w:szCs w:val="32"/>
        </w:rPr>
        <w:t>全县实际拥有病床数2027张，其中县级医院1078张，乡镇卫生院570张，民营医院379张。</w:t>
      </w:r>
      <w:r>
        <w:rPr>
          <w:rFonts w:ascii="仿宋_GB2312" w:eastAsia="仿宋_GB2312" w:cs="宋体" w:hint="eastAsia"/>
          <w:color w:val="000000"/>
          <w:sz w:val="32"/>
          <w:szCs w:val="32"/>
        </w:rPr>
        <w:t>全县</w:t>
      </w:r>
      <w:r>
        <w:rPr>
          <w:rFonts w:ascii="仿宋_GB2312" w:eastAsia="仿宋_GB2312" w:hAnsi="仿宋_GB2312" w:cs="仿宋_GB2312" w:hint="eastAsia"/>
          <w:sz w:val="32"/>
          <w:szCs w:val="32"/>
        </w:rPr>
        <w:t>公立医疗机构专业技术人员1909人，在编在岗人员1060人，临聘人员849人。</w:t>
      </w:r>
    </w:p>
    <w:p w:rsidR="00251DB4" w:rsidRDefault="00170F75">
      <w:pPr>
        <w:spacing w:line="520" w:lineRule="exact"/>
        <w:ind w:firstLineChars="200" w:firstLine="640"/>
        <w:rPr>
          <w:rFonts w:ascii="仿宋_GB2312" w:eastAsia="仿宋_GB2312"/>
          <w:sz w:val="32"/>
          <w:szCs w:val="32"/>
        </w:rPr>
      </w:pPr>
      <w:r>
        <w:rPr>
          <w:rFonts w:ascii="黑体" w:eastAsia="黑体" w:hint="eastAsia"/>
          <w:sz w:val="32"/>
          <w:szCs w:val="32"/>
        </w:rPr>
        <w:t>二、项目的绩效目标</w:t>
      </w:r>
    </w:p>
    <w:p w:rsidR="00251DB4" w:rsidRDefault="00170F75">
      <w:pPr>
        <w:spacing w:line="520" w:lineRule="exact"/>
        <w:ind w:firstLineChars="200" w:firstLine="640"/>
        <w:rPr>
          <w:rFonts w:ascii="仿宋_GB2312" w:eastAsia="仿宋_GB2312"/>
          <w:sz w:val="32"/>
          <w:szCs w:val="32"/>
        </w:rPr>
      </w:pPr>
      <w:r>
        <w:rPr>
          <w:rFonts w:ascii="仿宋_GB2312" w:eastAsia="仿宋_GB2312" w:hint="eastAsia"/>
          <w:sz w:val="32"/>
          <w:szCs w:val="32"/>
        </w:rPr>
        <w:t>村卫生室实施国家基本药物制度，药品实行零差率销售，是降低医疗费用，解决老百姓看病贵的有效手段。</w:t>
      </w:r>
    </w:p>
    <w:p w:rsidR="00251DB4" w:rsidRDefault="00170F75">
      <w:pPr>
        <w:spacing w:line="520" w:lineRule="exact"/>
        <w:ind w:firstLineChars="200" w:firstLine="640"/>
        <w:rPr>
          <w:rFonts w:ascii="仿宋_GB2312" w:eastAsia="仿宋_GB2312"/>
          <w:sz w:val="32"/>
          <w:szCs w:val="32"/>
        </w:rPr>
      </w:pPr>
      <w:r>
        <w:rPr>
          <w:rFonts w:ascii="黑体" w:eastAsia="黑体" w:hint="eastAsia"/>
          <w:sz w:val="32"/>
          <w:szCs w:val="32"/>
        </w:rPr>
        <w:t>三、项目开展情况</w:t>
      </w:r>
    </w:p>
    <w:p w:rsidR="00251DB4" w:rsidRDefault="00170F75">
      <w:pPr>
        <w:spacing w:line="520" w:lineRule="exact"/>
        <w:ind w:firstLineChars="200" w:firstLine="640"/>
        <w:rPr>
          <w:rFonts w:ascii="仿宋_GB2312" w:eastAsia="仿宋_GB2312"/>
          <w:sz w:val="32"/>
          <w:szCs w:val="32"/>
        </w:rPr>
      </w:pPr>
      <w:r>
        <w:rPr>
          <w:rFonts w:ascii="仿宋_GB2312" w:eastAsia="仿宋_GB2312" w:hint="eastAsia"/>
          <w:sz w:val="32"/>
          <w:szCs w:val="32"/>
        </w:rPr>
        <w:t>1.资金到位和使用情况</w:t>
      </w:r>
    </w:p>
    <w:p w:rsidR="00251DB4" w:rsidRDefault="00170F75">
      <w:pPr>
        <w:spacing w:line="520" w:lineRule="exact"/>
        <w:ind w:firstLineChars="200" w:firstLine="640"/>
        <w:rPr>
          <w:rFonts w:ascii="仿宋_GB2312" w:eastAsia="仿宋_GB2312"/>
          <w:sz w:val="32"/>
          <w:szCs w:val="32"/>
        </w:rPr>
      </w:pPr>
      <w:r>
        <w:rPr>
          <w:rFonts w:ascii="仿宋_GB2312" w:eastAsia="仿宋_GB2312" w:hint="eastAsia"/>
          <w:sz w:val="32"/>
          <w:szCs w:val="32"/>
        </w:rPr>
        <w:t>2020年财政共拨给卫健局村卫生室实施基本药物制度资金 164万元，其中中央103.3万元、省60.7万元。卫健局全额拨付给乡镇卫生院，再由乡镇卫生院根据村卫生室的基本药物制度绩效考核结果分配给村卫生室。</w:t>
      </w:r>
      <w:bookmarkStart w:id="0" w:name="_GoBack"/>
      <w:bookmarkEnd w:id="0"/>
    </w:p>
    <w:p w:rsidR="00251DB4" w:rsidRDefault="00170F75">
      <w:pPr>
        <w:spacing w:line="520" w:lineRule="exact"/>
        <w:ind w:firstLineChars="200" w:firstLine="640"/>
        <w:rPr>
          <w:rFonts w:ascii="仿宋_GB2312" w:eastAsia="仿宋_GB2312"/>
          <w:sz w:val="32"/>
          <w:szCs w:val="32"/>
        </w:rPr>
      </w:pPr>
      <w:r>
        <w:rPr>
          <w:rFonts w:ascii="仿宋_GB2312" w:eastAsia="仿宋_GB2312" w:hint="eastAsia"/>
          <w:sz w:val="32"/>
          <w:szCs w:val="32"/>
        </w:rPr>
        <w:t>2.加强组织领导和制定措施</w:t>
      </w:r>
    </w:p>
    <w:p w:rsidR="00251DB4" w:rsidRDefault="00170F75">
      <w:pPr>
        <w:spacing w:line="520" w:lineRule="exact"/>
        <w:ind w:firstLineChars="200" w:firstLine="640"/>
        <w:rPr>
          <w:rFonts w:ascii="仿宋_GB2312" w:eastAsia="仿宋_GB2312"/>
          <w:sz w:val="32"/>
          <w:szCs w:val="32"/>
        </w:rPr>
      </w:pPr>
      <w:r>
        <w:rPr>
          <w:rFonts w:ascii="仿宋_GB2312" w:eastAsia="仿宋_GB2312" w:hint="eastAsia"/>
          <w:sz w:val="32"/>
          <w:szCs w:val="32"/>
        </w:rPr>
        <w:t>为确保国家基本药物制度在村卫生室的顺利实施，县人民政府制定并出台了《芷江侗族自治县人民政府关于进一步加强</w:t>
      </w:r>
      <w:r>
        <w:rPr>
          <w:rFonts w:ascii="仿宋_GB2312" w:eastAsia="仿宋_GB2312" w:hint="eastAsia"/>
          <w:sz w:val="32"/>
          <w:szCs w:val="32"/>
        </w:rPr>
        <w:lastRenderedPageBreak/>
        <w:t>乡村医生队伍建设的实施方案》《芷江侗族自治县村卫生室实施基本药物制度工作方案》和《芷江侗族自治县村卫生室实施基本药物制度工作日程表》等文件。建立了领导机构和工作机制，明确了相关单位为成员的领导小组，明确各级各部门在村卫生室实施国家基本药物制度中的工作任务和职责要求。</w:t>
      </w:r>
    </w:p>
    <w:p w:rsidR="00251DB4" w:rsidRDefault="00170F75">
      <w:pPr>
        <w:spacing w:line="520" w:lineRule="exact"/>
        <w:ind w:firstLineChars="200" w:firstLine="640"/>
        <w:rPr>
          <w:rFonts w:ascii="仿宋_GB2312" w:eastAsia="仿宋_GB2312"/>
          <w:sz w:val="32"/>
          <w:szCs w:val="32"/>
        </w:rPr>
      </w:pPr>
      <w:r>
        <w:rPr>
          <w:rFonts w:ascii="仿宋_GB2312" w:eastAsia="仿宋_GB2312" w:hint="eastAsia"/>
          <w:sz w:val="32"/>
          <w:szCs w:val="32"/>
        </w:rPr>
        <w:t>3.认真贯彻执行和加强监管到位。</w:t>
      </w:r>
    </w:p>
    <w:p w:rsidR="00251DB4" w:rsidRDefault="00170F75">
      <w:pPr>
        <w:spacing w:line="520" w:lineRule="exact"/>
        <w:rPr>
          <w:rFonts w:ascii="仿宋_GB2312" w:eastAsia="仿宋_GB2312"/>
          <w:sz w:val="32"/>
          <w:szCs w:val="32"/>
        </w:rPr>
      </w:pPr>
      <w:r>
        <w:rPr>
          <w:rFonts w:ascii="仿宋_GB2312" w:eastAsia="仿宋_GB2312" w:hint="eastAsia"/>
          <w:sz w:val="32"/>
          <w:szCs w:val="32"/>
        </w:rPr>
        <w:t>村卫生室认真贯彻基本药物制度，执行药品零差率销售，并由乡镇卫生院在平台上代采购药品。乡镇卫生院严格按年初制定的村卫生室绩效考核方案要求，不定时对村卫生室进行基本药物督导、监管。</w:t>
      </w:r>
    </w:p>
    <w:p w:rsidR="00251DB4" w:rsidRDefault="00170F75">
      <w:pPr>
        <w:spacing w:line="520" w:lineRule="exact"/>
        <w:ind w:firstLineChars="200" w:firstLine="640"/>
        <w:rPr>
          <w:rFonts w:ascii="仿宋_GB2312" w:eastAsia="仿宋_GB2312"/>
          <w:sz w:val="32"/>
          <w:szCs w:val="32"/>
        </w:rPr>
      </w:pPr>
      <w:r>
        <w:rPr>
          <w:rFonts w:ascii="仿宋_GB2312" w:eastAsia="仿宋_GB2312" w:hint="eastAsia"/>
          <w:sz w:val="32"/>
          <w:szCs w:val="32"/>
        </w:rPr>
        <w:t>4.坚持高标准和配备到位。</w:t>
      </w:r>
    </w:p>
    <w:p w:rsidR="00251DB4" w:rsidRDefault="00170F75">
      <w:pPr>
        <w:spacing w:line="520" w:lineRule="exact"/>
        <w:ind w:firstLineChars="200" w:firstLine="640"/>
        <w:rPr>
          <w:rFonts w:ascii="仿宋_GB2312" w:eastAsia="仿宋_GB2312"/>
          <w:sz w:val="32"/>
          <w:szCs w:val="32"/>
        </w:rPr>
      </w:pPr>
      <w:r>
        <w:rPr>
          <w:rFonts w:ascii="仿宋_GB2312" w:eastAsia="仿宋_GB2312" w:hint="eastAsia"/>
          <w:sz w:val="32"/>
          <w:szCs w:val="32"/>
        </w:rPr>
        <w:t>2020年，我县遴选了怀化济源医药公司、科瑞康福医药公司、国药控股怀化医药链等九家企业作为我县乡、村医疗机构药品配送企业。各配送企业、各医疗机构均能较好的履行相关协议规定。</w:t>
      </w:r>
    </w:p>
    <w:p w:rsidR="00251DB4" w:rsidRDefault="00170F75">
      <w:pPr>
        <w:spacing w:line="520" w:lineRule="exact"/>
        <w:ind w:firstLineChars="200" w:firstLine="640"/>
        <w:rPr>
          <w:rFonts w:ascii="仿宋_GB2312" w:eastAsia="仿宋_GB2312"/>
          <w:sz w:val="32"/>
          <w:szCs w:val="32"/>
        </w:rPr>
      </w:pPr>
      <w:r>
        <w:rPr>
          <w:rFonts w:ascii="黑体" w:eastAsia="黑体" w:hint="eastAsia"/>
          <w:sz w:val="32"/>
          <w:szCs w:val="32"/>
        </w:rPr>
        <w:t>四、项目的主要绩效</w:t>
      </w:r>
    </w:p>
    <w:p w:rsidR="00251DB4" w:rsidRDefault="00170F75">
      <w:pPr>
        <w:spacing w:line="520" w:lineRule="exact"/>
        <w:ind w:firstLineChars="200" w:firstLine="640"/>
        <w:rPr>
          <w:rFonts w:ascii="仿宋_GB2312" w:eastAsia="仿宋_GB2312"/>
          <w:sz w:val="32"/>
          <w:szCs w:val="32"/>
        </w:rPr>
      </w:pPr>
      <w:r>
        <w:rPr>
          <w:rFonts w:ascii="仿宋_GB2312" w:eastAsia="仿宋_GB2312" w:hint="eastAsia"/>
          <w:sz w:val="32"/>
          <w:szCs w:val="32"/>
        </w:rPr>
        <w:t>1.转变“以药补医”机制。切实减少医疗机构的药品收入的加成比例，将工作重心转移到技术水平和服务质量上，更加注重公共卫生服务，真正体现基层医疗卫生机构公益性。</w:t>
      </w:r>
    </w:p>
    <w:p w:rsidR="00251DB4" w:rsidRDefault="00170F75">
      <w:pPr>
        <w:spacing w:line="520" w:lineRule="exact"/>
        <w:ind w:firstLineChars="200" w:firstLine="640"/>
        <w:rPr>
          <w:rFonts w:ascii="仿宋_GB2312" w:eastAsia="仿宋_GB2312"/>
          <w:sz w:val="32"/>
          <w:szCs w:val="32"/>
        </w:rPr>
      </w:pPr>
      <w:r>
        <w:rPr>
          <w:rFonts w:ascii="仿宋_GB2312" w:eastAsia="仿宋_GB2312" w:hint="eastAsia"/>
          <w:sz w:val="32"/>
          <w:szCs w:val="32"/>
        </w:rPr>
        <w:t>2.减少群众用药负担，缓解“看病贵”问题。基本药物是能满足大多数人口的需求，在任何时候都能保证数量和剂型足够供应，并且价格可为个人接受或可为社会所负担得起的药品。该制度的实施较大程度上降低了药品价格，提高了基本药物的可及性，让群众得到真真正正的实惠。</w:t>
      </w:r>
    </w:p>
    <w:p w:rsidR="00251DB4" w:rsidRDefault="00170F75">
      <w:pPr>
        <w:spacing w:line="520" w:lineRule="exact"/>
        <w:ind w:firstLineChars="200" w:firstLine="640"/>
        <w:rPr>
          <w:rFonts w:ascii="仿宋_GB2312" w:eastAsia="仿宋_GB2312"/>
          <w:sz w:val="32"/>
          <w:szCs w:val="32"/>
        </w:rPr>
      </w:pPr>
      <w:r>
        <w:rPr>
          <w:rFonts w:ascii="仿宋_GB2312" w:eastAsia="仿宋_GB2312" w:hint="eastAsia"/>
          <w:sz w:val="32"/>
          <w:szCs w:val="32"/>
        </w:rPr>
        <w:t>3、规范药物使用、生产流通，确保药物安全有效。基本药物制度在提高临床用药的性价比和临床给药率的同时，逐步规</w:t>
      </w:r>
      <w:r>
        <w:rPr>
          <w:rFonts w:ascii="仿宋_GB2312" w:eastAsia="仿宋_GB2312" w:hint="eastAsia"/>
          <w:sz w:val="32"/>
          <w:szCs w:val="32"/>
        </w:rPr>
        <w:lastRenderedPageBreak/>
        <w:t>范医务人员的开药行为，遏制过度治疗和抗生素滥用等问题，进一步引导群众形成合理科学的用药习惯，从而提高群众健康素质。</w:t>
      </w:r>
    </w:p>
    <w:p w:rsidR="00251DB4" w:rsidRDefault="00170F75">
      <w:pPr>
        <w:spacing w:line="520" w:lineRule="exact"/>
        <w:ind w:firstLineChars="200" w:firstLine="640"/>
        <w:rPr>
          <w:rFonts w:ascii="仿宋_GB2312" w:eastAsia="仿宋_GB2312"/>
          <w:sz w:val="32"/>
          <w:szCs w:val="32"/>
        </w:rPr>
      </w:pPr>
      <w:r>
        <w:rPr>
          <w:rFonts w:ascii="黑体" w:eastAsia="黑体" w:hint="eastAsia"/>
          <w:sz w:val="32"/>
          <w:szCs w:val="32"/>
        </w:rPr>
        <w:t>五、存在的问题</w:t>
      </w:r>
    </w:p>
    <w:p w:rsidR="00251DB4" w:rsidRDefault="00170F75">
      <w:pPr>
        <w:spacing w:line="520" w:lineRule="exact"/>
        <w:ind w:firstLineChars="200" w:firstLine="640"/>
        <w:rPr>
          <w:rFonts w:ascii="仿宋_GB2312" w:eastAsia="仿宋_GB2312"/>
          <w:sz w:val="32"/>
          <w:szCs w:val="32"/>
        </w:rPr>
      </w:pPr>
      <w:r>
        <w:rPr>
          <w:rFonts w:ascii="仿宋_GB2312" w:eastAsia="仿宋_GB2312" w:hint="eastAsia"/>
          <w:sz w:val="32"/>
          <w:szCs w:val="32"/>
        </w:rPr>
        <w:t>1.基本药品目录与城乡居民医保目录不同步。城乡居民医保用药目录与基药目录不匹配，导致一部分基药城乡居民医保不予以报销，城乡居民医保报销的药品又不在基药范围内。</w:t>
      </w:r>
    </w:p>
    <w:p w:rsidR="00251DB4" w:rsidRDefault="00170F75">
      <w:pPr>
        <w:spacing w:line="520" w:lineRule="exact"/>
        <w:ind w:firstLineChars="200" w:firstLine="640"/>
        <w:rPr>
          <w:rFonts w:ascii="仿宋_GB2312" w:eastAsia="仿宋_GB2312"/>
          <w:sz w:val="32"/>
          <w:szCs w:val="32"/>
        </w:rPr>
      </w:pPr>
      <w:r>
        <w:rPr>
          <w:rFonts w:ascii="仿宋_GB2312" w:eastAsia="仿宋_GB2312" w:hint="eastAsia"/>
          <w:sz w:val="32"/>
          <w:szCs w:val="32"/>
        </w:rPr>
        <w:t>2.一些疗效好，价格低的药品采购不到，医药配送公司不予配送。</w:t>
      </w:r>
    </w:p>
    <w:p w:rsidR="00251DB4" w:rsidRDefault="00170F75">
      <w:pPr>
        <w:spacing w:line="520" w:lineRule="exact"/>
        <w:ind w:firstLineChars="200" w:firstLine="640"/>
        <w:rPr>
          <w:rFonts w:ascii="仿宋_GB2312" w:eastAsia="仿宋_GB2312"/>
          <w:sz w:val="32"/>
          <w:szCs w:val="32"/>
        </w:rPr>
      </w:pPr>
      <w:r>
        <w:rPr>
          <w:rFonts w:ascii="仿宋_GB2312" w:eastAsia="仿宋_GB2312" w:hint="eastAsia"/>
          <w:sz w:val="32"/>
          <w:szCs w:val="32"/>
        </w:rPr>
        <w:t>3.部分药品涨价过快。</w:t>
      </w:r>
    </w:p>
    <w:p w:rsidR="00251DB4" w:rsidRDefault="00170F75">
      <w:pPr>
        <w:spacing w:line="520" w:lineRule="exact"/>
        <w:ind w:firstLineChars="200" w:firstLine="640"/>
        <w:rPr>
          <w:rFonts w:ascii="仿宋_GB2312" w:eastAsia="仿宋_GB2312"/>
          <w:sz w:val="32"/>
          <w:szCs w:val="32"/>
        </w:rPr>
      </w:pPr>
      <w:r>
        <w:rPr>
          <w:rFonts w:ascii="黑体" w:eastAsia="黑体" w:hint="eastAsia"/>
          <w:sz w:val="32"/>
          <w:szCs w:val="32"/>
        </w:rPr>
        <w:t>六、建议</w:t>
      </w:r>
    </w:p>
    <w:p w:rsidR="00251DB4" w:rsidRDefault="00170F75">
      <w:pPr>
        <w:spacing w:line="520" w:lineRule="exact"/>
        <w:ind w:firstLineChars="200" w:firstLine="640"/>
        <w:rPr>
          <w:rFonts w:ascii="仿宋_GB2312" w:eastAsia="仿宋_GB2312"/>
          <w:sz w:val="32"/>
          <w:szCs w:val="32"/>
        </w:rPr>
      </w:pPr>
      <w:r>
        <w:rPr>
          <w:rFonts w:ascii="仿宋_GB2312" w:eastAsia="仿宋_GB2312" w:hint="eastAsia"/>
          <w:sz w:val="32"/>
          <w:szCs w:val="32"/>
        </w:rPr>
        <w:t>为进一步完善基层医疗机构药品配备使用管理工作，根据我县的实际情况，特提出以下建议：</w:t>
      </w:r>
    </w:p>
    <w:p w:rsidR="00251DB4" w:rsidRDefault="00170F75">
      <w:pPr>
        <w:spacing w:line="520" w:lineRule="exact"/>
        <w:ind w:firstLineChars="200" w:firstLine="640"/>
        <w:rPr>
          <w:rFonts w:ascii="仿宋_GB2312" w:eastAsia="仿宋_GB2312"/>
          <w:sz w:val="32"/>
          <w:szCs w:val="32"/>
        </w:rPr>
      </w:pPr>
      <w:r>
        <w:rPr>
          <w:rFonts w:ascii="仿宋_GB2312" w:eastAsia="仿宋_GB2312" w:hint="eastAsia"/>
          <w:sz w:val="32"/>
          <w:szCs w:val="32"/>
        </w:rPr>
        <w:t>当前的一些低价药品、基药利润较低，有些配送价甚至低于出厂价，导致配送公司不愿配送，建议药品价格要给予配送公司一定空间。</w:t>
      </w:r>
    </w:p>
    <w:p w:rsidR="00251DB4" w:rsidRDefault="00251DB4">
      <w:pPr>
        <w:spacing w:line="500" w:lineRule="exact"/>
        <w:ind w:firstLineChars="200" w:firstLine="640"/>
        <w:jc w:val="center"/>
        <w:rPr>
          <w:rFonts w:ascii="仿宋_GB2312" w:eastAsia="仿宋_GB2312" w:cs="仿宋_GB2312"/>
          <w:sz w:val="32"/>
          <w:szCs w:val="32"/>
        </w:rPr>
      </w:pPr>
    </w:p>
    <w:p w:rsidR="00251DB4" w:rsidRDefault="00251DB4">
      <w:pPr>
        <w:spacing w:line="500" w:lineRule="exact"/>
        <w:ind w:firstLineChars="200" w:firstLine="640"/>
        <w:jc w:val="center"/>
        <w:rPr>
          <w:rFonts w:ascii="仿宋_GB2312" w:eastAsia="仿宋_GB2312" w:cs="仿宋_GB2312"/>
          <w:sz w:val="32"/>
          <w:szCs w:val="32"/>
        </w:rPr>
      </w:pPr>
    </w:p>
    <w:p w:rsidR="00251DB4" w:rsidRDefault="00251DB4">
      <w:pPr>
        <w:spacing w:line="500" w:lineRule="exact"/>
        <w:ind w:firstLineChars="200" w:firstLine="640"/>
        <w:jc w:val="center"/>
        <w:rPr>
          <w:rFonts w:ascii="仿宋_GB2312" w:eastAsia="仿宋_GB2312" w:cs="仿宋_GB2312"/>
          <w:sz w:val="32"/>
          <w:szCs w:val="32"/>
        </w:rPr>
      </w:pPr>
    </w:p>
    <w:p w:rsidR="00251DB4" w:rsidRDefault="00170F75">
      <w:pPr>
        <w:spacing w:line="500" w:lineRule="exact"/>
        <w:ind w:firstLineChars="200" w:firstLine="640"/>
        <w:jc w:val="center"/>
        <w:rPr>
          <w:rFonts w:ascii="仿宋_GB2312" w:eastAsia="仿宋_GB2312" w:cs="仿宋_GB2312"/>
          <w:sz w:val="32"/>
          <w:szCs w:val="32"/>
        </w:rPr>
      </w:pPr>
      <w:r>
        <w:rPr>
          <w:rFonts w:ascii="仿宋_GB2312" w:eastAsia="仿宋_GB2312" w:cs="仿宋_GB2312" w:hint="eastAsia"/>
          <w:sz w:val="32"/>
          <w:szCs w:val="32"/>
        </w:rPr>
        <w:t xml:space="preserve">             芷江侗族自治县卫生健康局</w:t>
      </w:r>
    </w:p>
    <w:p w:rsidR="00251DB4" w:rsidRDefault="00170F75">
      <w:pPr>
        <w:spacing w:line="500" w:lineRule="exact"/>
        <w:ind w:firstLineChars="200" w:firstLine="640"/>
        <w:jc w:val="center"/>
        <w:rPr>
          <w:rFonts w:ascii="仿宋_GB2312" w:eastAsia="仿宋_GB2312" w:cs="仿宋_GB2312"/>
          <w:sz w:val="32"/>
          <w:szCs w:val="32"/>
        </w:rPr>
      </w:pPr>
      <w:r>
        <w:rPr>
          <w:rFonts w:ascii="仿宋_GB2312" w:eastAsia="仿宋_GB2312" w:cs="仿宋_GB2312" w:hint="eastAsia"/>
          <w:sz w:val="32"/>
          <w:szCs w:val="32"/>
        </w:rPr>
        <w:t xml:space="preserve">             2021年</w:t>
      </w:r>
      <w:r w:rsidR="001755FE">
        <w:rPr>
          <w:rFonts w:ascii="仿宋_GB2312" w:eastAsia="仿宋_GB2312" w:cs="仿宋_GB2312" w:hint="eastAsia"/>
          <w:sz w:val="32"/>
          <w:szCs w:val="32"/>
        </w:rPr>
        <w:t>7</w:t>
      </w:r>
      <w:r>
        <w:rPr>
          <w:rFonts w:ascii="仿宋_GB2312" w:eastAsia="仿宋_GB2312" w:cs="仿宋_GB2312" w:hint="eastAsia"/>
          <w:sz w:val="32"/>
          <w:szCs w:val="32"/>
        </w:rPr>
        <w:t>月</w:t>
      </w:r>
      <w:r w:rsidR="001755FE">
        <w:rPr>
          <w:rFonts w:ascii="仿宋_GB2312" w:eastAsia="仿宋_GB2312" w:cs="仿宋_GB2312" w:hint="eastAsia"/>
          <w:sz w:val="32"/>
          <w:szCs w:val="32"/>
        </w:rPr>
        <w:t>2</w:t>
      </w:r>
      <w:r>
        <w:rPr>
          <w:rFonts w:ascii="仿宋_GB2312" w:eastAsia="仿宋_GB2312" w:cs="仿宋_GB2312" w:hint="eastAsia"/>
          <w:sz w:val="32"/>
          <w:szCs w:val="32"/>
        </w:rPr>
        <w:t>1日</w:t>
      </w:r>
    </w:p>
    <w:p w:rsidR="00251DB4" w:rsidRDefault="00251DB4">
      <w:pPr>
        <w:spacing w:line="600" w:lineRule="exact"/>
        <w:ind w:right="600" w:firstLineChars="200" w:firstLine="640"/>
        <w:jc w:val="right"/>
        <w:rPr>
          <w:rFonts w:ascii="仿宋_GB2312" w:eastAsia="仿宋_GB2312" w:cs="仿宋_GB2312"/>
          <w:sz w:val="32"/>
          <w:szCs w:val="32"/>
        </w:rPr>
        <w:sectPr w:rsidR="00251DB4">
          <w:headerReference w:type="default" r:id="rId7"/>
          <w:pgSz w:w="11907" w:h="16840"/>
          <w:pgMar w:top="1701" w:right="1418" w:bottom="1418" w:left="1701" w:header="851" w:footer="992" w:gutter="0"/>
          <w:cols w:space="720"/>
          <w:docGrid w:type="lines" w:linePitch="312"/>
        </w:sectPr>
      </w:pPr>
    </w:p>
    <w:p w:rsidR="00251DB4" w:rsidRDefault="00170F75">
      <w:pPr>
        <w:spacing w:line="600" w:lineRule="exact"/>
        <w:ind w:right="600"/>
        <w:jc w:val="center"/>
        <w:rPr>
          <w:rFonts w:ascii="宋体" w:cs="仿宋_GB2312"/>
          <w:b/>
          <w:color w:val="000000"/>
          <w:kern w:val="0"/>
          <w:sz w:val="44"/>
          <w:szCs w:val="44"/>
        </w:rPr>
      </w:pPr>
      <w:r>
        <w:rPr>
          <w:rFonts w:ascii="宋体" w:cs="仿宋_GB2312" w:hint="eastAsia"/>
          <w:b/>
          <w:color w:val="000000"/>
          <w:kern w:val="0"/>
          <w:sz w:val="40"/>
          <w:szCs w:val="40"/>
        </w:rPr>
        <w:lastRenderedPageBreak/>
        <w:t>芷江侗族自治县村卫生室基本药物制度补助资金绩效评价指标</w:t>
      </w:r>
    </w:p>
    <w:p w:rsidR="00251DB4" w:rsidRDefault="00170F75">
      <w:pPr>
        <w:spacing w:line="600" w:lineRule="exact"/>
        <w:ind w:right="600"/>
        <w:rPr>
          <w:rFonts w:ascii="仿宋_GB2312" w:eastAsia="仿宋_GB2312" w:cs="仿宋_GB2312"/>
          <w:sz w:val="32"/>
          <w:szCs w:val="32"/>
        </w:rPr>
      </w:pPr>
      <w:r>
        <w:rPr>
          <w:rFonts w:ascii="仿宋_GB2312" w:eastAsia="仿宋_GB2312" w:cs="仿宋_GB2312" w:hint="eastAsia"/>
          <w:color w:val="000000"/>
          <w:kern w:val="0"/>
          <w:sz w:val="32"/>
          <w:szCs w:val="32"/>
        </w:rPr>
        <w:t>填报单位：芷江侗族自治县卫生健康局</w:t>
      </w:r>
    </w:p>
    <w:tbl>
      <w:tblPr>
        <w:tblW w:w="14848" w:type="dxa"/>
        <w:tblInd w:w="-1" w:type="dxa"/>
        <w:tblLayout w:type="fixed"/>
        <w:tblCellMar>
          <w:top w:w="15" w:type="dxa"/>
          <w:left w:w="15" w:type="dxa"/>
          <w:bottom w:w="15" w:type="dxa"/>
          <w:right w:w="15" w:type="dxa"/>
        </w:tblCellMar>
        <w:tblLook w:val="04A0"/>
      </w:tblPr>
      <w:tblGrid>
        <w:gridCol w:w="564"/>
        <w:gridCol w:w="565"/>
        <w:gridCol w:w="551"/>
        <w:gridCol w:w="486"/>
        <w:gridCol w:w="1156"/>
        <w:gridCol w:w="533"/>
        <w:gridCol w:w="3318"/>
        <w:gridCol w:w="6625"/>
        <w:gridCol w:w="510"/>
        <w:gridCol w:w="540"/>
      </w:tblGrid>
      <w:tr w:rsidR="00251DB4">
        <w:trPr>
          <w:trHeight w:val="581"/>
        </w:trPr>
        <w:tc>
          <w:tcPr>
            <w:tcW w:w="565"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b/>
                <w:color w:val="000000"/>
                <w:szCs w:val="21"/>
              </w:rPr>
            </w:pPr>
            <w:r>
              <w:rPr>
                <w:rFonts w:ascii="宋体" w:cs="仿宋_GB2312" w:hint="eastAsia"/>
                <w:b/>
                <w:color w:val="000000"/>
                <w:kern w:val="0"/>
                <w:szCs w:val="21"/>
              </w:rPr>
              <w:t>一级指标</w:t>
            </w:r>
          </w:p>
        </w:tc>
        <w:tc>
          <w:tcPr>
            <w:tcW w:w="565"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b/>
                <w:color w:val="000000"/>
                <w:szCs w:val="21"/>
              </w:rPr>
            </w:pPr>
            <w:r>
              <w:rPr>
                <w:rFonts w:ascii="宋体" w:cs="仿宋_GB2312" w:hint="eastAsia"/>
                <w:b/>
                <w:color w:val="000000"/>
                <w:kern w:val="0"/>
                <w:szCs w:val="21"/>
              </w:rPr>
              <w:t>分值</w:t>
            </w:r>
          </w:p>
        </w:tc>
        <w:tc>
          <w:tcPr>
            <w:tcW w:w="551"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b/>
                <w:color w:val="000000"/>
                <w:szCs w:val="21"/>
              </w:rPr>
            </w:pPr>
            <w:r>
              <w:rPr>
                <w:rFonts w:ascii="宋体" w:cs="仿宋_GB2312" w:hint="eastAsia"/>
                <w:b/>
                <w:color w:val="000000"/>
                <w:kern w:val="0"/>
                <w:szCs w:val="21"/>
              </w:rPr>
              <w:t>二级指标</w:t>
            </w:r>
          </w:p>
        </w:tc>
        <w:tc>
          <w:tcPr>
            <w:tcW w:w="486"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b/>
                <w:color w:val="000000"/>
                <w:szCs w:val="21"/>
              </w:rPr>
            </w:pPr>
            <w:r>
              <w:rPr>
                <w:rFonts w:ascii="宋体" w:cs="仿宋_GB2312" w:hint="eastAsia"/>
                <w:b/>
                <w:color w:val="000000"/>
                <w:kern w:val="0"/>
                <w:szCs w:val="21"/>
              </w:rPr>
              <w:t>分值</w:t>
            </w:r>
          </w:p>
        </w:tc>
        <w:tc>
          <w:tcPr>
            <w:tcW w:w="1156"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b/>
                <w:color w:val="000000"/>
                <w:szCs w:val="21"/>
              </w:rPr>
            </w:pPr>
            <w:r>
              <w:rPr>
                <w:rFonts w:ascii="宋体" w:cs="仿宋_GB2312" w:hint="eastAsia"/>
                <w:b/>
                <w:color w:val="000000"/>
                <w:kern w:val="0"/>
                <w:szCs w:val="21"/>
              </w:rPr>
              <w:t>三级指标</w:t>
            </w:r>
          </w:p>
        </w:tc>
        <w:tc>
          <w:tcPr>
            <w:tcW w:w="533"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b/>
                <w:color w:val="000000"/>
                <w:szCs w:val="21"/>
              </w:rPr>
            </w:pPr>
            <w:r>
              <w:rPr>
                <w:rFonts w:ascii="宋体" w:cs="仿宋_GB2312" w:hint="eastAsia"/>
                <w:b/>
                <w:color w:val="000000"/>
                <w:kern w:val="0"/>
                <w:szCs w:val="21"/>
              </w:rPr>
              <w:t>分值</w:t>
            </w:r>
          </w:p>
        </w:tc>
        <w:tc>
          <w:tcPr>
            <w:tcW w:w="3318"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b/>
                <w:color w:val="000000"/>
                <w:szCs w:val="21"/>
              </w:rPr>
            </w:pPr>
            <w:r>
              <w:rPr>
                <w:rFonts w:ascii="宋体" w:cs="仿宋_GB2312" w:hint="eastAsia"/>
                <w:b/>
                <w:color w:val="000000"/>
                <w:kern w:val="0"/>
                <w:szCs w:val="21"/>
              </w:rPr>
              <w:t>指标解释</w:t>
            </w:r>
          </w:p>
        </w:tc>
        <w:tc>
          <w:tcPr>
            <w:tcW w:w="6625"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b/>
                <w:color w:val="000000"/>
                <w:szCs w:val="21"/>
              </w:rPr>
            </w:pPr>
            <w:r>
              <w:rPr>
                <w:rFonts w:ascii="宋体" w:cs="仿宋_GB2312" w:hint="eastAsia"/>
                <w:b/>
                <w:color w:val="000000"/>
                <w:kern w:val="0"/>
                <w:szCs w:val="21"/>
              </w:rPr>
              <w:t>评价标准</w:t>
            </w:r>
          </w:p>
        </w:tc>
        <w:tc>
          <w:tcPr>
            <w:tcW w:w="510"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b/>
                <w:color w:val="000000"/>
                <w:szCs w:val="21"/>
              </w:rPr>
            </w:pPr>
            <w:r>
              <w:rPr>
                <w:rFonts w:ascii="宋体" w:cs="仿宋_GB2312" w:hint="eastAsia"/>
                <w:b/>
                <w:color w:val="000000"/>
                <w:kern w:val="0"/>
                <w:szCs w:val="21"/>
              </w:rPr>
              <w:t>评分</w:t>
            </w:r>
          </w:p>
        </w:tc>
        <w:tc>
          <w:tcPr>
            <w:tcW w:w="540"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b/>
                <w:color w:val="000000"/>
                <w:kern w:val="0"/>
                <w:szCs w:val="21"/>
              </w:rPr>
            </w:pPr>
            <w:r>
              <w:rPr>
                <w:rFonts w:ascii="宋体" w:cs="仿宋_GB2312" w:hint="eastAsia"/>
                <w:b/>
                <w:color w:val="000000"/>
                <w:kern w:val="0"/>
                <w:szCs w:val="21"/>
              </w:rPr>
              <w:t>备注</w:t>
            </w:r>
          </w:p>
        </w:tc>
      </w:tr>
      <w:tr w:rsidR="00251DB4">
        <w:trPr>
          <w:cantSplit/>
          <w:trHeight w:val="1110"/>
        </w:trPr>
        <w:tc>
          <w:tcPr>
            <w:tcW w:w="565" w:type="dxa"/>
            <w:vMerge w:val="restart"/>
            <w:tcBorders>
              <w:top w:val="single" w:sz="4" w:space="0" w:color="000000"/>
              <w:left w:val="single" w:sz="4" w:space="0" w:color="000000"/>
              <w:bottom w:val="nil"/>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投入</w:t>
            </w:r>
          </w:p>
        </w:tc>
        <w:tc>
          <w:tcPr>
            <w:tcW w:w="565" w:type="dxa"/>
            <w:vMerge w:val="restart"/>
            <w:tcBorders>
              <w:top w:val="single" w:sz="4" w:space="0" w:color="000000"/>
              <w:left w:val="single" w:sz="4" w:space="0" w:color="000000"/>
              <w:bottom w:val="nil"/>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20</w:t>
            </w:r>
          </w:p>
        </w:tc>
        <w:tc>
          <w:tcPr>
            <w:tcW w:w="551" w:type="dxa"/>
            <w:vMerge w:val="restart"/>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项目立项</w:t>
            </w:r>
            <w:r>
              <w:rPr>
                <w:rFonts w:ascii="宋体" w:cs="仿宋_GB2312"/>
                <w:noProof/>
                <w:color w:val="000000"/>
                <w:kern w:val="0"/>
                <w:szCs w:val="21"/>
              </w:rPr>
              <w:drawing>
                <wp:inline distT="0" distB="0" distL="114300" distR="114300">
                  <wp:extent cx="8255" cy="8255"/>
                  <wp:effectExtent l="0" t="0" r="0" b="0"/>
                  <wp:docPr id="1" name="图片 1" descr="5827982901596098452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827982901596098452527.png"/>
                          <pic:cNvPicPr>
                            <a:picLocks noChangeAspect="1"/>
                          </pic:cNvPicPr>
                        </pic:nvPicPr>
                        <pic:blipFill>
                          <a:blip r:embed="rId8"/>
                          <a:stretch>
                            <a:fillRect/>
                          </a:stretch>
                        </pic:blipFill>
                        <pic:spPr>
                          <a:xfrm>
                            <a:off x="0" y="0"/>
                            <a:ext cx="8255" cy="8255"/>
                          </a:xfrm>
                          <a:prstGeom prst="rect">
                            <a:avLst/>
                          </a:prstGeom>
                          <a:noFill/>
                          <a:ln>
                            <a:noFill/>
                          </a:ln>
                        </pic:spPr>
                      </pic:pic>
                    </a:graphicData>
                  </a:graphic>
                </wp:inline>
              </w:drawing>
            </w:r>
            <w:r>
              <w:rPr>
                <w:rFonts w:ascii="宋体" w:cs="仿宋_GB2312" w:hint="eastAsia"/>
                <w:color w:val="000000"/>
                <w:kern w:val="0"/>
                <w:szCs w:val="21"/>
              </w:rPr>
              <w:t xml:space="preserve"> </w:t>
            </w:r>
            <w:r>
              <w:rPr>
                <w:rFonts w:ascii="宋体" w:cs="仿宋_GB2312"/>
                <w:noProof/>
                <w:color w:val="000000"/>
                <w:kern w:val="0"/>
                <w:szCs w:val="21"/>
              </w:rPr>
              <w:drawing>
                <wp:inline distT="0" distB="0" distL="114300" distR="114300">
                  <wp:extent cx="8255" cy="8255"/>
                  <wp:effectExtent l="0" t="0" r="0" b="0"/>
                  <wp:docPr id="7" name="图片 2" descr="5827982901596098452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5827982901596098452527.png"/>
                          <pic:cNvPicPr>
                            <a:picLocks noChangeAspect="1"/>
                          </pic:cNvPicPr>
                        </pic:nvPicPr>
                        <pic:blipFill>
                          <a:blip r:embed="rId8"/>
                          <a:stretch>
                            <a:fillRect/>
                          </a:stretch>
                        </pic:blipFill>
                        <pic:spPr>
                          <a:xfrm>
                            <a:off x="0" y="0"/>
                            <a:ext cx="8255" cy="8255"/>
                          </a:xfrm>
                          <a:prstGeom prst="rect">
                            <a:avLst/>
                          </a:prstGeom>
                          <a:noFill/>
                          <a:ln>
                            <a:noFill/>
                          </a:ln>
                        </pic:spPr>
                      </pic:pic>
                    </a:graphicData>
                  </a:graphic>
                </wp:inline>
              </w:drawing>
            </w:r>
            <w:r>
              <w:rPr>
                <w:rFonts w:ascii="宋体" w:cs="仿宋_GB2312"/>
                <w:noProof/>
                <w:color w:val="000000"/>
                <w:kern w:val="0"/>
                <w:szCs w:val="21"/>
              </w:rPr>
              <w:drawing>
                <wp:inline distT="0" distB="0" distL="114300" distR="114300">
                  <wp:extent cx="8255" cy="8255"/>
                  <wp:effectExtent l="0" t="0" r="0" b="0"/>
                  <wp:docPr id="6" name="图片 3" descr="5827982901596098452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5827982901596098452527.png"/>
                          <pic:cNvPicPr>
                            <a:picLocks noChangeAspect="1"/>
                          </pic:cNvPicPr>
                        </pic:nvPicPr>
                        <pic:blipFill>
                          <a:blip r:embed="rId8"/>
                          <a:stretch>
                            <a:fillRect/>
                          </a:stretch>
                        </pic:blipFill>
                        <pic:spPr>
                          <a:xfrm>
                            <a:off x="0" y="0"/>
                            <a:ext cx="8255" cy="8255"/>
                          </a:xfrm>
                          <a:prstGeom prst="rect">
                            <a:avLst/>
                          </a:prstGeom>
                          <a:noFill/>
                          <a:ln>
                            <a:noFill/>
                          </a:ln>
                        </pic:spPr>
                      </pic:pic>
                    </a:graphicData>
                  </a:graphic>
                </wp:inline>
              </w:drawing>
            </w:r>
            <w:r>
              <w:rPr>
                <w:rFonts w:ascii="宋体" w:cs="仿宋_GB2312"/>
                <w:noProof/>
                <w:color w:val="000000"/>
                <w:kern w:val="0"/>
                <w:szCs w:val="21"/>
              </w:rPr>
              <w:drawing>
                <wp:inline distT="0" distB="0" distL="114300" distR="114300">
                  <wp:extent cx="8255" cy="8255"/>
                  <wp:effectExtent l="0" t="0" r="0" b="0"/>
                  <wp:docPr id="2" name="图片 4" descr="5827982901596098452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5827982901596098452527.png"/>
                          <pic:cNvPicPr>
                            <a:picLocks noChangeAspect="1"/>
                          </pic:cNvPicPr>
                        </pic:nvPicPr>
                        <pic:blipFill>
                          <a:blip r:embed="rId8"/>
                          <a:stretch>
                            <a:fillRect/>
                          </a:stretch>
                        </pic:blipFill>
                        <pic:spPr>
                          <a:xfrm>
                            <a:off x="0" y="0"/>
                            <a:ext cx="8255" cy="8255"/>
                          </a:xfrm>
                          <a:prstGeom prst="rect">
                            <a:avLst/>
                          </a:prstGeom>
                          <a:noFill/>
                          <a:ln>
                            <a:noFill/>
                          </a:ln>
                        </pic:spPr>
                      </pic:pic>
                    </a:graphicData>
                  </a:graphic>
                </wp:inline>
              </w:drawing>
            </w:r>
            <w:r>
              <w:rPr>
                <w:rFonts w:ascii="宋体" w:cs="仿宋_GB2312"/>
                <w:noProof/>
                <w:color w:val="000000"/>
                <w:kern w:val="0"/>
                <w:szCs w:val="21"/>
              </w:rPr>
              <w:drawing>
                <wp:inline distT="0" distB="0" distL="114300" distR="114300">
                  <wp:extent cx="8255" cy="8255"/>
                  <wp:effectExtent l="0" t="0" r="0" b="0"/>
                  <wp:docPr id="4" name="图片 5" descr="5827982901596098452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5827982901596098452527.png"/>
                          <pic:cNvPicPr>
                            <a:picLocks noChangeAspect="1"/>
                          </pic:cNvPicPr>
                        </pic:nvPicPr>
                        <pic:blipFill>
                          <a:blip r:embed="rId8"/>
                          <a:stretch>
                            <a:fillRect/>
                          </a:stretch>
                        </pic:blipFill>
                        <pic:spPr>
                          <a:xfrm>
                            <a:off x="0" y="0"/>
                            <a:ext cx="8255" cy="8255"/>
                          </a:xfrm>
                          <a:prstGeom prst="rect">
                            <a:avLst/>
                          </a:prstGeom>
                          <a:noFill/>
                          <a:ln>
                            <a:noFill/>
                          </a:ln>
                        </pic:spPr>
                      </pic:pic>
                    </a:graphicData>
                  </a:graphic>
                </wp:inline>
              </w:drawing>
            </w:r>
            <w:r>
              <w:rPr>
                <w:rFonts w:ascii="宋体" w:cs="仿宋_GB2312"/>
                <w:noProof/>
                <w:color w:val="000000"/>
                <w:kern w:val="0"/>
                <w:szCs w:val="21"/>
              </w:rPr>
              <w:drawing>
                <wp:inline distT="0" distB="0" distL="114300" distR="114300">
                  <wp:extent cx="8255" cy="8255"/>
                  <wp:effectExtent l="0" t="0" r="0" b="0"/>
                  <wp:docPr id="5" name="图片 6" descr="5827982901596098452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5827982901596098452527.png"/>
                          <pic:cNvPicPr>
                            <a:picLocks noChangeAspect="1"/>
                          </pic:cNvPicPr>
                        </pic:nvPicPr>
                        <pic:blipFill>
                          <a:blip r:embed="rId8"/>
                          <a:stretch>
                            <a:fillRect/>
                          </a:stretch>
                        </pic:blipFill>
                        <pic:spPr>
                          <a:xfrm>
                            <a:off x="0" y="0"/>
                            <a:ext cx="8255" cy="8255"/>
                          </a:xfrm>
                          <a:prstGeom prst="rect">
                            <a:avLst/>
                          </a:prstGeom>
                          <a:noFill/>
                          <a:ln>
                            <a:noFill/>
                          </a:ln>
                        </pic:spPr>
                      </pic:pic>
                    </a:graphicData>
                  </a:graphic>
                </wp:inline>
              </w:drawing>
            </w:r>
            <w:r>
              <w:rPr>
                <w:rFonts w:ascii="宋体" w:cs="仿宋_GB2312"/>
                <w:noProof/>
                <w:color w:val="000000"/>
                <w:kern w:val="0"/>
                <w:szCs w:val="21"/>
              </w:rPr>
              <w:drawing>
                <wp:inline distT="0" distB="0" distL="114300" distR="114300">
                  <wp:extent cx="8255" cy="8255"/>
                  <wp:effectExtent l="0" t="0" r="0" b="0"/>
                  <wp:docPr id="8" name="图片 7" descr="5827982901596098452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5827982901596098452527.png"/>
                          <pic:cNvPicPr>
                            <a:picLocks noChangeAspect="1"/>
                          </pic:cNvPicPr>
                        </pic:nvPicPr>
                        <pic:blipFill>
                          <a:blip r:embed="rId8"/>
                          <a:stretch>
                            <a:fillRect/>
                          </a:stretch>
                        </pic:blipFill>
                        <pic:spPr>
                          <a:xfrm>
                            <a:off x="0" y="0"/>
                            <a:ext cx="8255" cy="8255"/>
                          </a:xfrm>
                          <a:prstGeom prst="rect">
                            <a:avLst/>
                          </a:prstGeom>
                          <a:noFill/>
                          <a:ln>
                            <a:noFill/>
                          </a:ln>
                        </pic:spPr>
                      </pic:pic>
                    </a:graphicData>
                  </a:graphic>
                </wp:inline>
              </w:drawing>
            </w:r>
            <w:r>
              <w:rPr>
                <w:rFonts w:ascii="宋体" w:cs="仿宋_GB2312"/>
                <w:noProof/>
                <w:color w:val="000000"/>
                <w:kern w:val="0"/>
                <w:szCs w:val="21"/>
              </w:rPr>
              <w:drawing>
                <wp:inline distT="0" distB="0" distL="114300" distR="114300">
                  <wp:extent cx="8255" cy="8255"/>
                  <wp:effectExtent l="0" t="0" r="0" b="0"/>
                  <wp:docPr id="3" name="图片 8" descr="5827982901596098452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5827982901596098452527.png"/>
                          <pic:cNvPicPr>
                            <a:picLocks noChangeAspect="1"/>
                          </pic:cNvPicPr>
                        </pic:nvPicPr>
                        <pic:blipFill>
                          <a:blip r:embed="rId8"/>
                          <a:stretch>
                            <a:fillRect/>
                          </a:stretch>
                        </pic:blipFill>
                        <pic:spPr>
                          <a:xfrm>
                            <a:off x="0" y="0"/>
                            <a:ext cx="8255" cy="8255"/>
                          </a:xfrm>
                          <a:prstGeom prst="rect">
                            <a:avLst/>
                          </a:prstGeom>
                          <a:noFill/>
                          <a:ln>
                            <a:noFill/>
                          </a:ln>
                        </pic:spPr>
                      </pic:pic>
                    </a:graphicData>
                  </a:graphic>
                </wp:inline>
              </w:drawing>
            </w:r>
          </w:p>
        </w:tc>
        <w:tc>
          <w:tcPr>
            <w:tcW w:w="486" w:type="dxa"/>
            <w:vMerge w:val="restart"/>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10</w:t>
            </w:r>
          </w:p>
        </w:tc>
        <w:tc>
          <w:tcPr>
            <w:tcW w:w="1156"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项目立项规范性</w:t>
            </w:r>
          </w:p>
        </w:tc>
        <w:tc>
          <w:tcPr>
            <w:tcW w:w="533"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3</w:t>
            </w:r>
          </w:p>
        </w:tc>
        <w:tc>
          <w:tcPr>
            <w:tcW w:w="3318"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textAlignment w:val="center"/>
              <w:rPr>
                <w:rFonts w:ascii="宋体" w:cs="仿宋_GB2312"/>
                <w:color w:val="000000"/>
                <w:szCs w:val="21"/>
              </w:rPr>
            </w:pPr>
            <w:r>
              <w:rPr>
                <w:rFonts w:ascii="宋体" w:cs="仿宋_GB2312" w:hint="eastAsia"/>
                <w:color w:val="000000"/>
                <w:kern w:val="0"/>
                <w:szCs w:val="21"/>
              </w:rPr>
              <w:t>项目的申请、设立过程是否符合相关要求，用以反映和考核项目立项的规范情况。</w:t>
            </w:r>
          </w:p>
        </w:tc>
        <w:tc>
          <w:tcPr>
            <w:tcW w:w="6625"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 xml:space="preserve">①项目按照规定的程序设立1分，否则不记分；                                   ②所提交的文件、材料是否符合相关要求记1分，否则不记分；                                          ③事前经过必要的可行性研究、专家论证、风险评估、集体决策等记1分，否则不记分。                                 </w:t>
            </w:r>
          </w:p>
        </w:tc>
        <w:tc>
          <w:tcPr>
            <w:tcW w:w="510"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3</w:t>
            </w:r>
          </w:p>
        </w:tc>
        <w:tc>
          <w:tcPr>
            <w:tcW w:w="540" w:type="dxa"/>
            <w:tcBorders>
              <w:top w:val="single" w:sz="4" w:space="0" w:color="000000"/>
              <w:left w:val="single" w:sz="4" w:space="0" w:color="000000"/>
              <w:bottom w:val="single" w:sz="4" w:space="0" w:color="000000"/>
              <w:right w:val="single" w:sz="4" w:space="0" w:color="000000"/>
            </w:tcBorders>
            <w:vAlign w:val="center"/>
          </w:tcPr>
          <w:p w:rsidR="00251DB4" w:rsidRDefault="00251DB4">
            <w:pPr>
              <w:widowControl/>
              <w:jc w:val="center"/>
              <w:textAlignment w:val="center"/>
              <w:rPr>
                <w:rFonts w:ascii="宋体" w:cs="仿宋_GB2312"/>
                <w:color w:val="000000"/>
                <w:kern w:val="0"/>
                <w:szCs w:val="21"/>
              </w:rPr>
            </w:pPr>
          </w:p>
        </w:tc>
      </w:tr>
      <w:tr w:rsidR="00251DB4">
        <w:trPr>
          <w:cantSplit/>
          <w:trHeight w:val="1035"/>
        </w:trPr>
        <w:tc>
          <w:tcPr>
            <w:tcW w:w="565" w:type="dxa"/>
            <w:vMerge/>
            <w:tcBorders>
              <w:top w:val="single" w:sz="4" w:space="0" w:color="000000"/>
              <w:left w:val="single" w:sz="4" w:space="0" w:color="000000"/>
              <w:bottom w:val="nil"/>
              <w:right w:val="single" w:sz="4" w:space="0" w:color="000000"/>
            </w:tcBorders>
            <w:vAlign w:val="center"/>
          </w:tcPr>
          <w:p w:rsidR="00251DB4" w:rsidRDefault="00251DB4"/>
        </w:tc>
        <w:tc>
          <w:tcPr>
            <w:tcW w:w="565" w:type="dxa"/>
            <w:vMerge/>
            <w:tcBorders>
              <w:top w:val="single" w:sz="4" w:space="0" w:color="000000"/>
              <w:left w:val="single" w:sz="4" w:space="0" w:color="000000"/>
              <w:bottom w:val="nil"/>
              <w:right w:val="single" w:sz="4" w:space="0" w:color="000000"/>
            </w:tcBorders>
            <w:vAlign w:val="center"/>
          </w:tcPr>
          <w:p w:rsidR="00251DB4" w:rsidRDefault="00251DB4"/>
        </w:tc>
        <w:tc>
          <w:tcPr>
            <w:tcW w:w="551" w:type="dxa"/>
            <w:vMerge/>
            <w:tcBorders>
              <w:top w:val="single" w:sz="4" w:space="0" w:color="000000"/>
              <w:left w:val="single" w:sz="4" w:space="0" w:color="000000"/>
              <w:bottom w:val="single" w:sz="4" w:space="0" w:color="000000"/>
              <w:right w:val="single" w:sz="4" w:space="0" w:color="000000"/>
            </w:tcBorders>
            <w:vAlign w:val="center"/>
          </w:tcPr>
          <w:p w:rsidR="00251DB4" w:rsidRDefault="00251DB4"/>
        </w:tc>
        <w:tc>
          <w:tcPr>
            <w:tcW w:w="486" w:type="dxa"/>
            <w:vMerge/>
            <w:tcBorders>
              <w:top w:val="single" w:sz="4" w:space="0" w:color="000000"/>
              <w:left w:val="single" w:sz="4" w:space="0" w:color="000000"/>
              <w:bottom w:val="single" w:sz="4" w:space="0" w:color="000000"/>
              <w:right w:val="single" w:sz="4" w:space="0" w:color="000000"/>
            </w:tcBorders>
            <w:vAlign w:val="center"/>
          </w:tcPr>
          <w:p w:rsidR="00251DB4" w:rsidRDefault="00251DB4"/>
        </w:tc>
        <w:tc>
          <w:tcPr>
            <w:tcW w:w="1156"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绩效目标合理性</w:t>
            </w:r>
          </w:p>
        </w:tc>
        <w:tc>
          <w:tcPr>
            <w:tcW w:w="533"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4</w:t>
            </w:r>
          </w:p>
        </w:tc>
        <w:tc>
          <w:tcPr>
            <w:tcW w:w="3318"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textAlignment w:val="center"/>
              <w:rPr>
                <w:rFonts w:ascii="宋体" w:cs="仿宋_GB2312"/>
                <w:color w:val="000000"/>
                <w:szCs w:val="21"/>
              </w:rPr>
            </w:pPr>
            <w:r>
              <w:rPr>
                <w:rFonts w:ascii="宋体" w:cs="仿宋_GB2312" w:hint="eastAsia"/>
                <w:color w:val="000000"/>
                <w:kern w:val="0"/>
                <w:szCs w:val="21"/>
              </w:rPr>
              <w:t>项目所设定的绩效目标是否依据充分，是否符合客观实际，用以反映和考核项目绩效目标与项目实施的相符情况。</w:t>
            </w:r>
          </w:p>
        </w:tc>
        <w:tc>
          <w:tcPr>
            <w:tcW w:w="6625"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①符合国家相关法律法规、国民经济发展规划和党委政府决策记1分，否则不记分；②与项目实施单位或委托单位职责密切相关记1分，否则不记分；③项目能促进事业发展所需要记1分，否则不记分；④项目预期产出效益和效果符合正常的业绩水平记1分，否则不记分。</w:t>
            </w:r>
          </w:p>
        </w:tc>
        <w:tc>
          <w:tcPr>
            <w:tcW w:w="510"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4</w:t>
            </w:r>
          </w:p>
        </w:tc>
        <w:tc>
          <w:tcPr>
            <w:tcW w:w="540" w:type="dxa"/>
            <w:tcBorders>
              <w:top w:val="single" w:sz="4" w:space="0" w:color="000000"/>
              <w:left w:val="single" w:sz="4" w:space="0" w:color="000000"/>
              <w:bottom w:val="single" w:sz="4" w:space="0" w:color="000000"/>
              <w:right w:val="single" w:sz="4" w:space="0" w:color="000000"/>
            </w:tcBorders>
            <w:vAlign w:val="center"/>
          </w:tcPr>
          <w:p w:rsidR="00251DB4" w:rsidRDefault="00251DB4">
            <w:pPr>
              <w:widowControl/>
              <w:jc w:val="center"/>
              <w:textAlignment w:val="center"/>
              <w:rPr>
                <w:rFonts w:ascii="宋体" w:cs="仿宋_GB2312"/>
                <w:color w:val="000000"/>
                <w:kern w:val="0"/>
                <w:szCs w:val="21"/>
              </w:rPr>
            </w:pPr>
          </w:p>
        </w:tc>
      </w:tr>
      <w:tr w:rsidR="00251DB4">
        <w:trPr>
          <w:cantSplit/>
          <w:trHeight w:val="1095"/>
        </w:trPr>
        <w:tc>
          <w:tcPr>
            <w:tcW w:w="565" w:type="dxa"/>
            <w:vMerge/>
            <w:tcBorders>
              <w:top w:val="single" w:sz="4" w:space="0" w:color="000000"/>
              <w:left w:val="single" w:sz="4" w:space="0" w:color="000000"/>
              <w:bottom w:val="nil"/>
              <w:right w:val="single" w:sz="4" w:space="0" w:color="000000"/>
            </w:tcBorders>
            <w:vAlign w:val="center"/>
          </w:tcPr>
          <w:p w:rsidR="00251DB4" w:rsidRDefault="00251DB4"/>
        </w:tc>
        <w:tc>
          <w:tcPr>
            <w:tcW w:w="565" w:type="dxa"/>
            <w:vMerge/>
            <w:tcBorders>
              <w:top w:val="single" w:sz="4" w:space="0" w:color="000000"/>
              <w:left w:val="single" w:sz="4" w:space="0" w:color="000000"/>
              <w:bottom w:val="nil"/>
              <w:right w:val="single" w:sz="4" w:space="0" w:color="000000"/>
            </w:tcBorders>
            <w:vAlign w:val="center"/>
          </w:tcPr>
          <w:p w:rsidR="00251DB4" w:rsidRDefault="00251DB4"/>
        </w:tc>
        <w:tc>
          <w:tcPr>
            <w:tcW w:w="551" w:type="dxa"/>
            <w:vMerge/>
            <w:tcBorders>
              <w:top w:val="single" w:sz="4" w:space="0" w:color="000000"/>
              <w:left w:val="single" w:sz="4" w:space="0" w:color="000000"/>
              <w:bottom w:val="single" w:sz="4" w:space="0" w:color="000000"/>
              <w:right w:val="single" w:sz="4" w:space="0" w:color="000000"/>
            </w:tcBorders>
            <w:vAlign w:val="center"/>
          </w:tcPr>
          <w:p w:rsidR="00251DB4" w:rsidRDefault="00251DB4"/>
        </w:tc>
        <w:tc>
          <w:tcPr>
            <w:tcW w:w="486" w:type="dxa"/>
            <w:vMerge/>
            <w:tcBorders>
              <w:top w:val="single" w:sz="4" w:space="0" w:color="000000"/>
              <w:left w:val="single" w:sz="4" w:space="0" w:color="000000"/>
              <w:bottom w:val="single" w:sz="4" w:space="0" w:color="000000"/>
              <w:right w:val="single" w:sz="4" w:space="0" w:color="000000"/>
            </w:tcBorders>
            <w:vAlign w:val="center"/>
          </w:tcPr>
          <w:p w:rsidR="00251DB4" w:rsidRDefault="00251DB4"/>
        </w:tc>
        <w:tc>
          <w:tcPr>
            <w:tcW w:w="1156"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绩效指标明确性</w:t>
            </w:r>
          </w:p>
        </w:tc>
        <w:tc>
          <w:tcPr>
            <w:tcW w:w="533"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3</w:t>
            </w:r>
          </w:p>
        </w:tc>
        <w:tc>
          <w:tcPr>
            <w:tcW w:w="3318"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textAlignment w:val="center"/>
              <w:rPr>
                <w:rFonts w:ascii="宋体" w:cs="仿宋_GB2312"/>
                <w:color w:val="000000"/>
                <w:szCs w:val="21"/>
              </w:rPr>
            </w:pPr>
            <w:r>
              <w:rPr>
                <w:rFonts w:ascii="宋体" w:cs="仿宋_GB2312" w:hint="eastAsia"/>
                <w:color w:val="000000"/>
                <w:kern w:val="0"/>
                <w:szCs w:val="21"/>
              </w:rPr>
              <w:t>依据绩效目标设定的绩效指标是否清晰、细化、可衡量等，用以反映和考核项目绩效目标的明细化情况。</w:t>
            </w:r>
          </w:p>
        </w:tc>
        <w:tc>
          <w:tcPr>
            <w:tcW w:w="6625"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①将项目绩效目标细化分解为具体的绩效指标记1分，否则不记分；                        ②目标能通过清晰、可衡量的指标值予以体现记1分，否则不记分；                                    ③与项目年度任务数或计划数相对应记0.5分，否则不记分；                                            ④与预算确定的项目投资额或资金量相匹配记0.5分，否则不记分。</w:t>
            </w:r>
          </w:p>
        </w:tc>
        <w:tc>
          <w:tcPr>
            <w:tcW w:w="510"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3</w:t>
            </w:r>
          </w:p>
        </w:tc>
        <w:tc>
          <w:tcPr>
            <w:tcW w:w="540" w:type="dxa"/>
            <w:tcBorders>
              <w:top w:val="single" w:sz="4" w:space="0" w:color="000000"/>
              <w:left w:val="single" w:sz="4" w:space="0" w:color="000000"/>
              <w:bottom w:val="single" w:sz="4" w:space="0" w:color="000000"/>
              <w:right w:val="single" w:sz="4" w:space="0" w:color="000000"/>
            </w:tcBorders>
            <w:vAlign w:val="center"/>
          </w:tcPr>
          <w:p w:rsidR="00251DB4" w:rsidRDefault="00251DB4">
            <w:pPr>
              <w:widowControl/>
              <w:jc w:val="center"/>
              <w:textAlignment w:val="center"/>
              <w:rPr>
                <w:rFonts w:ascii="宋体" w:cs="仿宋_GB2312"/>
                <w:color w:val="000000"/>
                <w:kern w:val="0"/>
                <w:szCs w:val="21"/>
              </w:rPr>
            </w:pPr>
          </w:p>
        </w:tc>
      </w:tr>
      <w:tr w:rsidR="00251DB4">
        <w:trPr>
          <w:cantSplit/>
          <w:trHeight w:val="614"/>
        </w:trPr>
        <w:tc>
          <w:tcPr>
            <w:tcW w:w="565" w:type="dxa"/>
            <w:vMerge/>
            <w:tcBorders>
              <w:top w:val="single" w:sz="4" w:space="0" w:color="000000"/>
              <w:left w:val="single" w:sz="4" w:space="0" w:color="000000"/>
              <w:bottom w:val="nil"/>
              <w:right w:val="single" w:sz="4" w:space="0" w:color="000000"/>
            </w:tcBorders>
            <w:vAlign w:val="center"/>
          </w:tcPr>
          <w:p w:rsidR="00251DB4" w:rsidRDefault="00251DB4"/>
        </w:tc>
        <w:tc>
          <w:tcPr>
            <w:tcW w:w="565" w:type="dxa"/>
            <w:vMerge/>
            <w:tcBorders>
              <w:top w:val="single" w:sz="4" w:space="0" w:color="000000"/>
              <w:left w:val="single" w:sz="4" w:space="0" w:color="000000"/>
              <w:bottom w:val="nil"/>
              <w:right w:val="single" w:sz="4" w:space="0" w:color="000000"/>
            </w:tcBorders>
            <w:vAlign w:val="center"/>
          </w:tcPr>
          <w:p w:rsidR="00251DB4" w:rsidRDefault="00251DB4"/>
        </w:tc>
        <w:tc>
          <w:tcPr>
            <w:tcW w:w="551" w:type="dxa"/>
            <w:vMerge w:val="restart"/>
            <w:tcBorders>
              <w:top w:val="single" w:sz="4" w:space="0" w:color="000000"/>
              <w:left w:val="single" w:sz="4" w:space="0" w:color="000000"/>
              <w:bottom w:val="nil"/>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资金落实</w:t>
            </w:r>
          </w:p>
        </w:tc>
        <w:tc>
          <w:tcPr>
            <w:tcW w:w="486" w:type="dxa"/>
            <w:vMerge w:val="restart"/>
            <w:tcBorders>
              <w:top w:val="single" w:sz="4" w:space="0" w:color="000000"/>
              <w:left w:val="single" w:sz="4" w:space="0" w:color="000000"/>
              <w:bottom w:val="nil"/>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10</w:t>
            </w:r>
          </w:p>
        </w:tc>
        <w:tc>
          <w:tcPr>
            <w:tcW w:w="1156"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资金到位率</w:t>
            </w:r>
          </w:p>
        </w:tc>
        <w:tc>
          <w:tcPr>
            <w:tcW w:w="533"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5</w:t>
            </w:r>
          </w:p>
        </w:tc>
        <w:tc>
          <w:tcPr>
            <w:tcW w:w="3318"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textAlignment w:val="center"/>
              <w:rPr>
                <w:rFonts w:ascii="宋体" w:cs="仿宋_GB2312"/>
                <w:color w:val="000000"/>
                <w:szCs w:val="21"/>
              </w:rPr>
            </w:pPr>
            <w:r>
              <w:rPr>
                <w:rFonts w:ascii="宋体" w:cs="仿宋_GB2312" w:hint="eastAsia"/>
                <w:color w:val="000000"/>
                <w:kern w:val="0"/>
                <w:szCs w:val="21"/>
              </w:rPr>
              <w:t>资金到位率＝（实际到位资金/计划投入资金）×100%</w:t>
            </w:r>
          </w:p>
        </w:tc>
        <w:tc>
          <w:tcPr>
            <w:tcW w:w="6625"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资金足额到位记5分，未足额到位按比例计分。</w:t>
            </w:r>
          </w:p>
        </w:tc>
        <w:tc>
          <w:tcPr>
            <w:tcW w:w="510"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5</w:t>
            </w:r>
          </w:p>
        </w:tc>
        <w:tc>
          <w:tcPr>
            <w:tcW w:w="540" w:type="dxa"/>
            <w:tcBorders>
              <w:top w:val="single" w:sz="4" w:space="0" w:color="000000"/>
              <w:left w:val="single" w:sz="4" w:space="0" w:color="000000"/>
              <w:bottom w:val="single" w:sz="4" w:space="0" w:color="000000"/>
              <w:right w:val="single" w:sz="4" w:space="0" w:color="000000"/>
            </w:tcBorders>
            <w:vAlign w:val="center"/>
          </w:tcPr>
          <w:p w:rsidR="00251DB4" w:rsidRDefault="00251DB4">
            <w:pPr>
              <w:widowControl/>
              <w:jc w:val="center"/>
              <w:textAlignment w:val="center"/>
              <w:rPr>
                <w:rFonts w:ascii="宋体" w:cs="仿宋_GB2312"/>
                <w:color w:val="000000"/>
                <w:kern w:val="0"/>
                <w:szCs w:val="21"/>
              </w:rPr>
            </w:pPr>
          </w:p>
        </w:tc>
      </w:tr>
      <w:tr w:rsidR="00251DB4">
        <w:trPr>
          <w:cantSplit/>
          <w:trHeight w:val="484"/>
        </w:trPr>
        <w:tc>
          <w:tcPr>
            <w:tcW w:w="565" w:type="dxa"/>
            <w:vMerge/>
            <w:tcBorders>
              <w:top w:val="single" w:sz="4" w:space="0" w:color="000000"/>
              <w:left w:val="single" w:sz="4" w:space="0" w:color="000000"/>
              <w:bottom w:val="single" w:sz="4" w:space="0" w:color="auto"/>
              <w:right w:val="single" w:sz="4" w:space="0" w:color="000000"/>
            </w:tcBorders>
            <w:vAlign w:val="center"/>
          </w:tcPr>
          <w:p w:rsidR="00251DB4" w:rsidRDefault="00251DB4"/>
        </w:tc>
        <w:tc>
          <w:tcPr>
            <w:tcW w:w="565" w:type="dxa"/>
            <w:vMerge/>
            <w:tcBorders>
              <w:top w:val="single" w:sz="4" w:space="0" w:color="000000"/>
              <w:left w:val="single" w:sz="4" w:space="0" w:color="000000"/>
              <w:bottom w:val="single" w:sz="4" w:space="0" w:color="auto"/>
              <w:right w:val="single" w:sz="4" w:space="0" w:color="000000"/>
            </w:tcBorders>
            <w:vAlign w:val="center"/>
          </w:tcPr>
          <w:p w:rsidR="00251DB4" w:rsidRDefault="00251DB4"/>
        </w:tc>
        <w:tc>
          <w:tcPr>
            <w:tcW w:w="551" w:type="dxa"/>
            <w:vMerge/>
            <w:tcBorders>
              <w:top w:val="single" w:sz="4" w:space="0" w:color="000000"/>
              <w:left w:val="single" w:sz="4" w:space="0" w:color="000000"/>
              <w:bottom w:val="single" w:sz="4" w:space="0" w:color="auto"/>
              <w:right w:val="single" w:sz="4" w:space="0" w:color="000000"/>
            </w:tcBorders>
            <w:vAlign w:val="center"/>
          </w:tcPr>
          <w:p w:rsidR="00251DB4" w:rsidRDefault="00251DB4"/>
        </w:tc>
        <w:tc>
          <w:tcPr>
            <w:tcW w:w="486" w:type="dxa"/>
            <w:vMerge/>
            <w:tcBorders>
              <w:top w:val="single" w:sz="4" w:space="0" w:color="000000"/>
              <w:left w:val="single" w:sz="4" w:space="0" w:color="000000"/>
              <w:bottom w:val="single" w:sz="4" w:space="0" w:color="auto"/>
              <w:right w:val="single" w:sz="4" w:space="0" w:color="000000"/>
            </w:tcBorders>
            <w:vAlign w:val="center"/>
          </w:tcPr>
          <w:p w:rsidR="00251DB4" w:rsidRDefault="00251DB4"/>
        </w:tc>
        <w:tc>
          <w:tcPr>
            <w:tcW w:w="1156"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到位及时率</w:t>
            </w:r>
          </w:p>
        </w:tc>
        <w:tc>
          <w:tcPr>
            <w:tcW w:w="533"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5</w:t>
            </w:r>
          </w:p>
        </w:tc>
        <w:tc>
          <w:tcPr>
            <w:tcW w:w="3318"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textAlignment w:val="center"/>
              <w:rPr>
                <w:rFonts w:ascii="宋体" w:cs="仿宋_GB2312"/>
                <w:color w:val="000000"/>
                <w:szCs w:val="21"/>
              </w:rPr>
            </w:pPr>
            <w:r>
              <w:rPr>
                <w:rFonts w:ascii="宋体" w:cs="仿宋_GB2312" w:hint="eastAsia"/>
                <w:color w:val="000000"/>
                <w:kern w:val="0"/>
                <w:szCs w:val="21"/>
              </w:rPr>
              <w:t>到位及时率＝（及时到位资金/应到位资金）×100%</w:t>
            </w:r>
          </w:p>
        </w:tc>
        <w:tc>
          <w:tcPr>
            <w:tcW w:w="6625"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资金按时到位记5分，未按时按比例计分。</w:t>
            </w:r>
          </w:p>
        </w:tc>
        <w:tc>
          <w:tcPr>
            <w:tcW w:w="510"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5</w:t>
            </w:r>
          </w:p>
        </w:tc>
        <w:tc>
          <w:tcPr>
            <w:tcW w:w="540" w:type="dxa"/>
            <w:tcBorders>
              <w:top w:val="single" w:sz="4" w:space="0" w:color="000000"/>
              <w:left w:val="single" w:sz="4" w:space="0" w:color="000000"/>
              <w:bottom w:val="single" w:sz="4" w:space="0" w:color="000000"/>
              <w:right w:val="single" w:sz="4" w:space="0" w:color="000000"/>
            </w:tcBorders>
            <w:vAlign w:val="center"/>
          </w:tcPr>
          <w:p w:rsidR="00251DB4" w:rsidRDefault="00251DB4">
            <w:pPr>
              <w:widowControl/>
              <w:jc w:val="center"/>
              <w:textAlignment w:val="center"/>
              <w:rPr>
                <w:rFonts w:ascii="宋体" w:cs="仿宋_GB2312"/>
                <w:color w:val="000000"/>
                <w:kern w:val="0"/>
                <w:szCs w:val="21"/>
              </w:rPr>
            </w:pPr>
          </w:p>
        </w:tc>
      </w:tr>
      <w:tr w:rsidR="00251DB4">
        <w:trPr>
          <w:cantSplit/>
          <w:trHeight w:val="945"/>
        </w:trPr>
        <w:tc>
          <w:tcPr>
            <w:tcW w:w="565" w:type="dxa"/>
            <w:vMerge w:val="restart"/>
            <w:tcBorders>
              <w:top w:val="single" w:sz="4" w:space="0" w:color="auto"/>
              <w:left w:val="single" w:sz="4" w:space="0" w:color="auto"/>
              <w:bottom w:val="single" w:sz="4" w:space="0" w:color="auto"/>
              <w:right w:val="single" w:sz="4" w:space="0" w:color="auto"/>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过程</w:t>
            </w:r>
          </w:p>
        </w:tc>
        <w:tc>
          <w:tcPr>
            <w:tcW w:w="565" w:type="dxa"/>
            <w:vMerge w:val="restart"/>
            <w:tcBorders>
              <w:top w:val="single" w:sz="4" w:space="0" w:color="auto"/>
              <w:left w:val="single" w:sz="4" w:space="0" w:color="auto"/>
              <w:bottom w:val="single" w:sz="4" w:space="0" w:color="auto"/>
              <w:right w:val="single" w:sz="4" w:space="0" w:color="auto"/>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30</w:t>
            </w:r>
          </w:p>
        </w:tc>
        <w:tc>
          <w:tcPr>
            <w:tcW w:w="551" w:type="dxa"/>
            <w:vMerge w:val="restart"/>
            <w:tcBorders>
              <w:top w:val="single" w:sz="4" w:space="0" w:color="auto"/>
              <w:left w:val="single" w:sz="4" w:space="0" w:color="auto"/>
              <w:bottom w:val="single" w:sz="4" w:space="0" w:color="auto"/>
              <w:right w:val="single" w:sz="4" w:space="0" w:color="auto"/>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业务管理</w:t>
            </w:r>
          </w:p>
        </w:tc>
        <w:tc>
          <w:tcPr>
            <w:tcW w:w="486" w:type="dxa"/>
            <w:vMerge w:val="restart"/>
            <w:tcBorders>
              <w:top w:val="single" w:sz="4" w:space="0" w:color="auto"/>
              <w:left w:val="single" w:sz="4" w:space="0" w:color="auto"/>
              <w:bottom w:val="single" w:sz="4" w:space="0" w:color="auto"/>
              <w:right w:val="single" w:sz="4" w:space="0" w:color="auto"/>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15</w:t>
            </w:r>
          </w:p>
        </w:tc>
        <w:tc>
          <w:tcPr>
            <w:tcW w:w="1156" w:type="dxa"/>
            <w:tcBorders>
              <w:top w:val="single" w:sz="4" w:space="0" w:color="000000"/>
              <w:left w:val="single" w:sz="4" w:space="0" w:color="auto"/>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管理制度健全性</w:t>
            </w:r>
          </w:p>
        </w:tc>
        <w:tc>
          <w:tcPr>
            <w:tcW w:w="533"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5</w:t>
            </w:r>
          </w:p>
        </w:tc>
        <w:tc>
          <w:tcPr>
            <w:tcW w:w="3318"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textAlignment w:val="center"/>
              <w:rPr>
                <w:rFonts w:ascii="宋体" w:cs="仿宋_GB2312"/>
                <w:color w:val="000000"/>
                <w:szCs w:val="21"/>
              </w:rPr>
            </w:pPr>
            <w:r>
              <w:rPr>
                <w:rFonts w:ascii="宋体" w:cs="仿宋_GB2312" w:hint="eastAsia"/>
                <w:color w:val="000000"/>
                <w:kern w:val="0"/>
                <w:szCs w:val="21"/>
              </w:rPr>
              <w:t>项目实施单位的业务管理制度是否健全，用以反映和考核业务管理制度对项目顺利实施的保障情况。</w:t>
            </w:r>
          </w:p>
        </w:tc>
        <w:tc>
          <w:tcPr>
            <w:tcW w:w="6625"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①已制定或具有相应的业务管理制度记2.5分， 不制定不记分；                                        ②业务管理制度合法、合规、完整记2.5分；不合法、不合规、不完整不记分。</w:t>
            </w:r>
          </w:p>
        </w:tc>
        <w:tc>
          <w:tcPr>
            <w:tcW w:w="510"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5</w:t>
            </w:r>
          </w:p>
        </w:tc>
        <w:tc>
          <w:tcPr>
            <w:tcW w:w="540" w:type="dxa"/>
            <w:tcBorders>
              <w:top w:val="single" w:sz="4" w:space="0" w:color="000000"/>
              <w:left w:val="single" w:sz="4" w:space="0" w:color="000000"/>
              <w:bottom w:val="single" w:sz="4" w:space="0" w:color="000000"/>
              <w:right w:val="single" w:sz="4" w:space="0" w:color="000000"/>
            </w:tcBorders>
            <w:vAlign w:val="center"/>
          </w:tcPr>
          <w:p w:rsidR="00251DB4" w:rsidRDefault="00251DB4">
            <w:pPr>
              <w:widowControl/>
              <w:jc w:val="center"/>
              <w:textAlignment w:val="center"/>
              <w:rPr>
                <w:rFonts w:ascii="宋体" w:cs="仿宋_GB2312"/>
                <w:color w:val="000000"/>
                <w:kern w:val="0"/>
                <w:szCs w:val="21"/>
              </w:rPr>
            </w:pPr>
          </w:p>
        </w:tc>
      </w:tr>
      <w:tr w:rsidR="00251DB4">
        <w:trPr>
          <w:cantSplit/>
          <w:trHeight w:val="869"/>
        </w:trPr>
        <w:tc>
          <w:tcPr>
            <w:tcW w:w="565" w:type="dxa"/>
            <w:vMerge/>
            <w:tcBorders>
              <w:top w:val="single" w:sz="4" w:space="0" w:color="auto"/>
              <w:left w:val="single" w:sz="4" w:space="0" w:color="auto"/>
              <w:bottom w:val="single" w:sz="4" w:space="0" w:color="auto"/>
              <w:right w:val="single" w:sz="4" w:space="0" w:color="000000"/>
            </w:tcBorders>
            <w:vAlign w:val="center"/>
          </w:tcPr>
          <w:p w:rsidR="00251DB4" w:rsidRDefault="00251DB4"/>
        </w:tc>
        <w:tc>
          <w:tcPr>
            <w:tcW w:w="565"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551"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486" w:type="dxa"/>
            <w:vMerge/>
            <w:tcBorders>
              <w:top w:val="single" w:sz="4" w:space="0" w:color="auto"/>
              <w:left w:val="single" w:sz="4" w:space="0" w:color="000000"/>
              <w:bottom w:val="single" w:sz="4" w:space="0" w:color="auto"/>
              <w:right w:val="single" w:sz="4" w:space="0" w:color="auto"/>
            </w:tcBorders>
            <w:vAlign w:val="center"/>
          </w:tcPr>
          <w:p w:rsidR="00251DB4" w:rsidRDefault="00251DB4"/>
        </w:tc>
        <w:tc>
          <w:tcPr>
            <w:tcW w:w="1156" w:type="dxa"/>
            <w:tcBorders>
              <w:top w:val="single" w:sz="4" w:space="0" w:color="000000"/>
              <w:left w:val="single" w:sz="4" w:space="0" w:color="auto"/>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制度执行有效性</w:t>
            </w:r>
          </w:p>
        </w:tc>
        <w:tc>
          <w:tcPr>
            <w:tcW w:w="533"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5</w:t>
            </w:r>
          </w:p>
        </w:tc>
        <w:tc>
          <w:tcPr>
            <w:tcW w:w="3318"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项目实施是否符合相关业务管理规定，用以反映和考核业务管理制度的有效执行情况。</w:t>
            </w:r>
          </w:p>
        </w:tc>
        <w:tc>
          <w:tcPr>
            <w:tcW w:w="6625"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遵守相关法律法规和业务管理规定记5分，否则不记分。</w:t>
            </w:r>
          </w:p>
        </w:tc>
        <w:tc>
          <w:tcPr>
            <w:tcW w:w="510"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3</w:t>
            </w:r>
          </w:p>
        </w:tc>
        <w:tc>
          <w:tcPr>
            <w:tcW w:w="540" w:type="dxa"/>
            <w:tcBorders>
              <w:top w:val="single" w:sz="4" w:space="0" w:color="000000"/>
              <w:left w:val="single" w:sz="4" w:space="0" w:color="000000"/>
              <w:bottom w:val="single" w:sz="4" w:space="0" w:color="000000"/>
              <w:right w:val="single" w:sz="4" w:space="0" w:color="000000"/>
            </w:tcBorders>
            <w:vAlign w:val="center"/>
          </w:tcPr>
          <w:p w:rsidR="00251DB4" w:rsidRDefault="00251DB4">
            <w:pPr>
              <w:widowControl/>
              <w:jc w:val="center"/>
              <w:textAlignment w:val="center"/>
              <w:rPr>
                <w:rFonts w:ascii="宋体" w:cs="仿宋_GB2312"/>
                <w:color w:val="000000"/>
                <w:kern w:val="0"/>
                <w:szCs w:val="21"/>
              </w:rPr>
            </w:pPr>
          </w:p>
        </w:tc>
      </w:tr>
      <w:tr w:rsidR="00251DB4">
        <w:trPr>
          <w:cantSplit/>
          <w:trHeight w:val="1170"/>
        </w:trPr>
        <w:tc>
          <w:tcPr>
            <w:tcW w:w="565" w:type="dxa"/>
            <w:vMerge/>
            <w:tcBorders>
              <w:top w:val="single" w:sz="4" w:space="0" w:color="auto"/>
              <w:left w:val="single" w:sz="4" w:space="0" w:color="auto"/>
              <w:bottom w:val="single" w:sz="4" w:space="0" w:color="auto"/>
              <w:right w:val="single" w:sz="4" w:space="0" w:color="000000"/>
            </w:tcBorders>
            <w:vAlign w:val="center"/>
          </w:tcPr>
          <w:p w:rsidR="00251DB4" w:rsidRDefault="00251DB4"/>
        </w:tc>
        <w:tc>
          <w:tcPr>
            <w:tcW w:w="565"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551"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486" w:type="dxa"/>
            <w:vMerge/>
            <w:tcBorders>
              <w:top w:val="single" w:sz="4" w:space="0" w:color="auto"/>
              <w:left w:val="single" w:sz="4" w:space="0" w:color="000000"/>
              <w:bottom w:val="single" w:sz="4" w:space="0" w:color="auto"/>
              <w:right w:val="single" w:sz="4" w:space="0" w:color="auto"/>
            </w:tcBorders>
            <w:vAlign w:val="center"/>
          </w:tcPr>
          <w:p w:rsidR="00251DB4" w:rsidRDefault="00251DB4"/>
        </w:tc>
        <w:tc>
          <w:tcPr>
            <w:tcW w:w="1156" w:type="dxa"/>
            <w:tcBorders>
              <w:top w:val="single" w:sz="4" w:space="0" w:color="000000"/>
              <w:left w:val="single" w:sz="4" w:space="0" w:color="auto"/>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项目质量可控性</w:t>
            </w:r>
          </w:p>
        </w:tc>
        <w:tc>
          <w:tcPr>
            <w:tcW w:w="533"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5</w:t>
            </w:r>
          </w:p>
        </w:tc>
        <w:tc>
          <w:tcPr>
            <w:tcW w:w="3318"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项目实施至位是否为达到项目质量要求而采取了必需的措施，用以反映和考核项目实施单位对项目质量的控制情况。</w:t>
            </w:r>
          </w:p>
        </w:tc>
        <w:tc>
          <w:tcPr>
            <w:tcW w:w="6625"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①制定或有相应的项目质量要求或标准记2.5分，否则不记分；                                          ②采取了相应的项目质量检查、验收等必需的控制措施或手段记2.5分，否则不记分。</w:t>
            </w:r>
          </w:p>
        </w:tc>
        <w:tc>
          <w:tcPr>
            <w:tcW w:w="510"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5</w:t>
            </w:r>
          </w:p>
        </w:tc>
        <w:tc>
          <w:tcPr>
            <w:tcW w:w="540" w:type="dxa"/>
            <w:tcBorders>
              <w:top w:val="single" w:sz="4" w:space="0" w:color="000000"/>
              <w:left w:val="single" w:sz="4" w:space="0" w:color="000000"/>
              <w:bottom w:val="single" w:sz="4" w:space="0" w:color="000000"/>
              <w:right w:val="single" w:sz="4" w:space="0" w:color="000000"/>
            </w:tcBorders>
            <w:vAlign w:val="center"/>
          </w:tcPr>
          <w:p w:rsidR="00251DB4" w:rsidRDefault="00251DB4">
            <w:pPr>
              <w:widowControl/>
              <w:jc w:val="center"/>
              <w:textAlignment w:val="center"/>
              <w:rPr>
                <w:rFonts w:ascii="宋体" w:cs="仿宋_GB2312"/>
                <w:color w:val="000000"/>
                <w:kern w:val="0"/>
                <w:szCs w:val="21"/>
              </w:rPr>
            </w:pPr>
          </w:p>
        </w:tc>
      </w:tr>
      <w:tr w:rsidR="00251DB4">
        <w:trPr>
          <w:cantSplit/>
          <w:trHeight w:val="915"/>
        </w:trPr>
        <w:tc>
          <w:tcPr>
            <w:tcW w:w="565" w:type="dxa"/>
            <w:vMerge/>
            <w:tcBorders>
              <w:top w:val="single" w:sz="4" w:space="0" w:color="auto"/>
              <w:left w:val="single" w:sz="4" w:space="0" w:color="auto"/>
              <w:bottom w:val="single" w:sz="4" w:space="0" w:color="auto"/>
              <w:right w:val="single" w:sz="4" w:space="0" w:color="000000"/>
            </w:tcBorders>
            <w:vAlign w:val="center"/>
          </w:tcPr>
          <w:p w:rsidR="00251DB4" w:rsidRDefault="00251DB4"/>
        </w:tc>
        <w:tc>
          <w:tcPr>
            <w:tcW w:w="565"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551" w:type="dxa"/>
            <w:vMerge w:val="restart"/>
            <w:tcBorders>
              <w:top w:val="single" w:sz="4" w:space="0" w:color="auto"/>
              <w:left w:val="single" w:sz="4" w:space="0" w:color="000000"/>
              <w:bottom w:val="single" w:sz="4" w:space="0" w:color="auto"/>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财务管理</w:t>
            </w:r>
          </w:p>
        </w:tc>
        <w:tc>
          <w:tcPr>
            <w:tcW w:w="486" w:type="dxa"/>
            <w:vMerge w:val="restart"/>
            <w:tcBorders>
              <w:top w:val="single" w:sz="4" w:space="0" w:color="auto"/>
              <w:left w:val="single" w:sz="4" w:space="0" w:color="000000"/>
              <w:bottom w:val="single" w:sz="4" w:space="0" w:color="auto"/>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15</w:t>
            </w:r>
          </w:p>
        </w:tc>
        <w:tc>
          <w:tcPr>
            <w:tcW w:w="1156"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管理制度健全性</w:t>
            </w:r>
          </w:p>
        </w:tc>
        <w:tc>
          <w:tcPr>
            <w:tcW w:w="533"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5</w:t>
            </w:r>
          </w:p>
        </w:tc>
        <w:tc>
          <w:tcPr>
            <w:tcW w:w="3318"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项目实施单位的财务制度是否健全，用以反映和考核财务管理制度对资金规范、安全运行的保障情况。</w:t>
            </w:r>
          </w:p>
        </w:tc>
        <w:tc>
          <w:tcPr>
            <w:tcW w:w="6625"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①已制定或具有相应的项目资金管理办法记2.5分，否则不记分；                                           ②项目资金管理办法符合相关财务会计制定记2.5分，否则不记分。</w:t>
            </w:r>
          </w:p>
        </w:tc>
        <w:tc>
          <w:tcPr>
            <w:tcW w:w="510" w:type="dxa"/>
            <w:tcBorders>
              <w:top w:val="single" w:sz="4" w:space="0" w:color="000000"/>
              <w:left w:val="nil"/>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5</w:t>
            </w:r>
          </w:p>
        </w:tc>
        <w:tc>
          <w:tcPr>
            <w:tcW w:w="540" w:type="dxa"/>
            <w:tcBorders>
              <w:top w:val="single" w:sz="4" w:space="0" w:color="000000"/>
              <w:left w:val="nil"/>
              <w:bottom w:val="single" w:sz="4" w:space="0" w:color="000000"/>
              <w:right w:val="single" w:sz="4" w:space="0" w:color="000000"/>
            </w:tcBorders>
            <w:vAlign w:val="center"/>
          </w:tcPr>
          <w:p w:rsidR="00251DB4" w:rsidRDefault="00251DB4">
            <w:pPr>
              <w:widowControl/>
              <w:jc w:val="center"/>
              <w:textAlignment w:val="center"/>
              <w:rPr>
                <w:rFonts w:ascii="宋体" w:cs="仿宋_GB2312"/>
                <w:color w:val="000000"/>
                <w:kern w:val="0"/>
                <w:szCs w:val="21"/>
              </w:rPr>
            </w:pPr>
          </w:p>
        </w:tc>
      </w:tr>
      <w:tr w:rsidR="00251DB4">
        <w:trPr>
          <w:cantSplit/>
          <w:trHeight w:val="1695"/>
        </w:trPr>
        <w:tc>
          <w:tcPr>
            <w:tcW w:w="565" w:type="dxa"/>
            <w:vMerge/>
            <w:tcBorders>
              <w:top w:val="single" w:sz="4" w:space="0" w:color="auto"/>
              <w:left w:val="single" w:sz="4" w:space="0" w:color="auto"/>
              <w:bottom w:val="single" w:sz="4" w:space="0" w:color="auto"/>
              <w:right w:val="single" w:sz="4" w:space="0" w:color="000000"/>
            </w:tcBorders>
            <w:vAlign w:val="center"/>
          </w:tcPr>
          <w:p w:rsidR="00251DB4" w:rsidRDefault="00251DB4"/>
        </w:tc>
        <w:tc>
          <w:tcPr>
            <w:tcW w:w="565"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551"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486"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1156"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资金使用合规性</w:t>
            </w:r>
          </w:p>
        </w:tc>
        <w:tc>
          <w:tcPr>
            <w:tcW w:w="533"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5</w:t>
            </w:r>
          </w:p>
        </w:tc>
        <w:tc>
          <w:tcPr>
            <w:tcW w:w="3318"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项目资金使用是否符合相关的财务管理制度规定，用以反映和考核项目资金的规范运行情况。</w:t>
            </w:r>
          </w:p>
        </w:tc>
        <w:tc>
          <w:tcPr>
            <w:tcW w:w="6625"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①符合国家财经法规和财务管理制度以及有关专项资金管理办法的规定记1分,否则不记分；                                                           ②资金的拨付有完整的审批程序和手续记1分,否则不记分；                                              ③是否存在支出依据不合规、虚列项目支出的情况；是否存在截留、挤占、挪用项目资金情况；是否存在超标准开支情况;资金管理、费用支出等制度是否健全，是否严格执行；会计核算是否规范(3分）</w:t>
            </w:r>
          </w:p>
        </w:tc>
        <w:tc>
          <w:tcPr>
            <w:tcW w:w="510" w:type="dxa"/>
            <w:tcBorders>
              <w:top w:val="nil"/>
              <w:left w:val="nil"/>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5</w:t>
            </w:r>
          </w:p>
        </w:tc>
        <w:tc>
          <w:tcPr>
            <w:tcW w:w="540" w:type="dxa"/>
            <w:tcBorders>
              <w:top w:val="nil"/>
              <w:left w:val="nil"/>
              <w:bottom w:val="single" w:sz="4" w:space="0" w:color="000000"/>
              <w:right w:val="single" w:sz="4" w:space="0" w:color="000000"/>
            </w:tcBorders>
            <w:vAlign w:val="center"/>
          </w:tcPr>
          <w:p w:rsidR="00251DB4" w:rsidRDefault="00251DB4">
            <w:pPr>
              <w:widowControl/>
              <w:jc w:val="center"/>
              <w:textAlignment w:val="center"/>
              <w:rPr>
                <w:rFonts w:ascii="宋体" w:cs="仿宋_GB2312"/>
                <w:color w:val="000000"/>
                <w:kern w:val="0"/>
                <w:szCs w:val="21"/>
              </w:rPr>
            </w:pPr>
          </w:p>
        </w:tc>
      </w:tr>
      <w:tr w:rsidR="00251DB4">
        <w:trPr>
          <w:cantSplit/>
          <w:trHeight w:val="1144"/>
        </w:trPr>
        <w:tc>
          <w:tcPr>
            <w:tcW w:w="565" w:type="dxa"/>
            <w:vMerge/>
            <w:tcBorders>
              <w:top w:val="single" w:sz="4" w:space="0" w:color="auto"/>
              <w:left w:val="single" w:sz="4" w:space="0" w:color="auto"/>
              <w:bottom w:val="single" w:sz="4" w:space="0" w:color="auto"/>
              <w:right w:val="single" w:sz="4" w:space="0" w:color="000000"/>
            </w:tcBorders>
            <w:vAlign w:val="center"/>
          </w:tcPr>
          <w:p w:rsidR="00251DB4" w:rsidRDefault="00251DB4"/>
        </w:tc>
        <w:tc>
          <w:tcPr>
            <w:tcW w:w="565"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551"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486"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1156" w:type="dxa"/>
            <w:tcBorders>
              <w:top w:val="single" w:sz="4" w:space="0" w:color="000000"/>
              <w:left w:val="single" w:sz="4" w:space="0" w:color="000000"/>
              <w:bottom w:val="single" w:sz="4" w:space="0" w:color="auto"/>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财务监控有效性</w:t>
            </w:r>
          </w:p>
        </w:tc>
        <w:tc>
          <w:tcPr>
            <w:tcW w:w="533" w:type="dxa"/>
            <w:tcBorders>
              <w:top w:val="single" w:sz="4" w:space="0" w:color="000000"/>
              <w:left w:val="single" w:sz="4" w:space="0" w:color="000000"/>
              <w:bottom w:val="single" w:sz="4" w:space="0" w:color="auto"/>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5</w:t>
            </w:r>
          </w:p>
        </w:tc>
        <w:tc>
          <w:tcPr>
            <w:tcW w:w="3318"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项目单位是否为保障资金的安全、规范运行而采取了必要的监控措施，用以反映和考核项目单位对资金运行的控制情况。</w:t>
            </w:r>
          </w:p>
        </w:tc>
        <w:tc>
          <w:tcPr>
            <w:tcW w:w="6625"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①已制定或具有相应的监控机制记2.5分，否则不记分；                                       ②采取了相应的财务检查等必要的监控措施或手段记2.5分，否则不记分。</w:t>
            </w:r>
          </w:p>
        </w:tc>
        <w:tc>
          <w:tcPr>
            <w:tcW w:w="510"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3</w:t>
            </w:r>
          </w:p>
        </w:tc>
        <w:tc>
          <w:tcPr>
            <w:tcW w:w="540" w:type="dxa"/>
            <w:tcBorders>
              <w:top w:val="single" w:sz="4" w:space="0" w:color="000000"/>
              <w:left w:val="single" w:sz="4" w:space="0" w:color="000000"/>
              <w:bottom w:val="single" w:sz="4" w:space="0" w:color="000000"/>
              <w:right w:val="single" w:sz="4" w:space="0" w:color="000000"/>
            </w:tcBorders>
            <w:vAlign w:val="center"/>
          </w:tcPr>
          <w:p w:rsidR="00251DB4" w:rsidRDefault="00251DB4">
            <w:pPr>
              <w:widowControl/>
              <w:jc w:val="center"/>
              <w:textAlignment w:val="center"/>
              <w:rPr>
                <w:rFonts w:ascii="宋体" w:cs="仿宋_GB2312"/>
                <w:color w:val="000000"/>
                <w:kern w:val="0"/>
                <w:szCs w:val="21"/>
              </w:rPr>
            </w:pPr>
          </w:p>
        </w:tc>
      </w:tr>
      <w:tr w:rsidR="00251DB4">
        <w:trPr>
          <w:cantSplit/>
          <w:trHeight w:val="336"/>
        </w:trPr>
        <w:tc>
          <w:tcPr>
            <w:tcW w:w="565" w:type="dxa"/>
            <w:vMerge w:val="restart"/>
            <w:tcBorders>
              <w:top w:val="single" w:sz="4" w:space="0" w:color="auto"/>
              <w:left w:val="single" w:sz="4" w:space="0" w:color="000000"/>
              <w:bottom w:val="single" w:sz="4" w:space="0" w:color="auto"/>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产出</w:t>
            </w:r>
          </w:p>
        </w:tc>
        <w:tc>
          <w:tcPr>
            <w:tcW w:w="565" w:type="dxa"/>
            <w:vMerge w:val="restart"/>
            <w:tcBorders>
              <w:top w:val="single" w:sz="4" w:space="0" w:color="auto"/>
              <w:left w:val="single" w:sz="4" w:space="0" w:color="000000"/>
              <w:bottom w:val="single" w:sz="4" w:space="0" w:color="auto"/>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24</w:t>
            </w:r>
          </w:p>
        </w:tc>
        <w:tc>
          <w:tcPr>
            <w:tcW w:w="551" w:type="dxa"/>
            <w:vMerge w:val="restart"/>
            <w:tcBorders>
              <w:top w:val="single" w:sz="4" w:space="0" w:color="auto"/>
              <w:left w:val="single" w:sz="4" w:space="0" w:color="000000"/>
              <w:bottom w:val="single" w:sz="4" w:space="0" w:color="auto"/>
              <w:right w:val="single" w:sz="4" w:space="0" w:color="auto"/>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项目产出</w:t>
            </w:r>
          </w:p>
        </w:tc>
        <w:tc>
          <w:tcPr>
            <w:tcW w:w="486" w:type="dxa"/>
            <w:vMerge w:val="restart"/>
            <w:tcBorders>
              <w:top w:val="single" w:sz="4" w:space="0" w:color="auto"/>
              <w:left w:val="single" w:sz="4" w:space="0" w:color="auto"/>
              <w:bottom w:val="single" w:sz="4" w:space="0" w:color="auto"/>
              <w:right w:val="single" w:sz="4" w:space="0" w:color="auto"/>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25</w:t>
            </w:r>
          </w:p>
        </w:tc>
        <w:tc>
          <w:tcPr>
            <w:tcW w:w="1156" w:type="dxa"/>
            <w:tcBorders>
              <w:top w:val="single" w:sz="4" w:space="0" w:color="auto"/>
              <w:left w:val="single" w:sz="4" w:space="0" w:color="auto"/>
              <w:bottom w:val="single" w:sz="4" w:space="0" w:color="auto"/>
              <w:right w:val="single" w:sz="4" w:space="0" w:color="auto"/>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药物补偿率</w:t>
            </w:r>
          </w:p>
        </w:tc>
        <w:tc>
          <w:tcPr>
            <w:tcW w:w="533" w:type="dxa"/>
            <w:tcBorders>
              <w:top w:val="single" w:sz="4" w:space="0" w:color="auto"/>
              <w:left w:val="single" w:sz="4" w:space="0" w:color="auto"/>
              <w:bottom w:val="single" w:sz="4" w:space="0" w:color="auto"/>
              <w:right w:val="single" w:sz="4" w:space="0" w:color="auto"/>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5</w:t>
            </w:r>
          </w:p>
        </w:tc>
        <w:tc>
          <w:tcPr>
            <w:tcW w:w="3318" w:type="dxa"/>
            <w:tcBorders>
              <w:top w:val="single" w:sz="4" w:space="0" w:color="000000"/>
              <w:left w:val="single" w:sz="4" w:space="0" w:color="auto"/>
              <w:bottom w:val="single" w:sz="4" w:space="0" w:color="000000"/>
              <w:right w:val="single" w:sz="4" w:space="0" w:color="000000"/>
            </w:tcBorders>
            <w:vAlign w:val="center"/>
          </w:tcPr>
          <w:p w:rsidR="00251DB4" w:rsidRDefault="00251DB4">
            <w:pPr>
              <w:jc w:val="left"/>
              <w:rPr>
                <w:rFonts w:ascii="宋体" w:cs="仿宋_GB2312"/>
                <w:color w:val="000000"/>
                <w:szCs w:val="21"/>
              </w:rPr>
            </w:pPr>
          </w:p>
        </w:tc>
        <w:tc>
          <w:tcPr>
            <w:tcW w:w="6625"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达到绩效目标得5分，没达到目标每减少一个百分点扣0.1分。</w:t>
            </w:r>
          </w:p>
        </w:tc>
        <w:tc>
          <w:tcPr>
            <w:tcW w:w="510"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5</w:t>
            </w:r>
          </w:p>
        </w:tc>
        <w:tc>
          <w:tcPr>
            <w:tcW w:w="540" w:type="dxa"/>
            <w:tcBorders>
              <w:top w:val="single" w:sz="4" w:space="0" w:color="000000"/>
              <w:left w:val="single" w:sz="4" w:space="0" w:color="000000"/>
              <w:bottom w:val="single" w:sz="4" w:space="0" w:color="000000"/>
              <w:right w:val="single" w:sz="4" w:space="0" w:color="000000"/>
            </w:tcBorders>
            <w:vAlign w:val="center"/>
          </w:tcPr>
          <w:p w:rsidR="00251DB4" w:rsidRDefault="00251DB4">
            <w:pPr>
              <w:widowControl/>
              <w:jc w:val="center"/>
              <w:textAlignment w:val="center"/>
              <w:rPr>
                <w:rFonts w:ascii="宋体" w:cs="仿宋_GB2312"/>
                <w:color w:val="000000"/>
                <w:kern w:val="0"/>
                <w:szCs w:val="21"/>
              </w:rPr>
            </w:pPr>
          </w:p>
        </w:tc>
      </w:tr>
      <w:tr w:rsidR="00251DB4">
        <w:trPr>
          <w:cantSplit/>
          <w:trHeight w:val="380"/>
        </w:trPr>
        <w:tc>
          <w:tcPr>
            <w:tcW w:w="565"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565"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551" w:type="dxa"/>
            <w:vMerge/>
            <w:tcBorders>
              <w:top w:val="single" w:sz="4" w:space="0" w:color="auto"/>
              <w:left w:val="single" w:sz="4" w:space="0" w:color="000000"/>
              <w:bottom w:val="single" w:sz="4" w:space="0" w:color="auto"/>
              <w:right w:val="single" w:sz="4" w:space="0" w:color="auto"/>
            </w:tcBorders>
            <w:vAlign w:val="center"/>
          </w:tcPr>
          <w:p w:rsidR="00251DB4" w:rsidRDefault="00251DB4"/>
        </w:tc>
        <w:tc>
          <w:tcPr>
            <w:tcW w:w="486" w:type="dxa"/>
            <w:vMerge/>
            <w:tcBorders>
              <w:top w:val="single" w:sz="4" w:space="0" w:color="auto"/>
              <w:left w:val="single" w:sz="4" w:space="0" w:color="auto"/>
              <w:bottom w:val="single" w:sz="4" w:space="0" w:color="auto"/>
              <w:right w:val="single" w:sz="4" w:space="0" w:color="auto"/>
            </w:tcBorders>
            <w:vAlign w:val="center"/>
          </w:tcPr>
          <w:p w:rsidR="00251DB4" w:rsidRDefault="00251DB4"/>
        </w:tc>
        <w:tc>
          <w:tcPr>
            <w:tcW w:w="1156" w:type="dxa"/>
            <w:tcBorders>
              <w:top w:val="single" w:sz="4" w:space="0" w:color="auto"/>
              <w:left w:val="single" w:sz="4" w:space="0" w:color="auto"/>
              <w:bottom w:val="single" w:sz="4" w:space="0" w:color="auto"/>
              <w:right w:val="single" w:sz="4" w:space="0" w:color="auto"/>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农民就医率</w:t>
            </w:r>
          </w:p>
        </w:tc>
        <w:tc>
          <w:tcPr>
            <w:tcW w:w="533" w:type="dxa"/>
            <w:tcBorders>
              <w:top w:val="single" w:sz="4" w:space="0" w:color="auto"/>
              <w:left w:val="single" w:sz="4" w:space="0" w:color="auto"/>
              <w:bottom w:val="single" w:sz="4" w:space="0" w:color="auto"/>
              <w:right w:val="single" w:sz="4" w:space="0" w:color="auto"/>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5</w:t>
            </w:r>
          </w:p>
        </w:tc>
        <w:tc>
          <w:tcPr>
            <w:tcW w:w="3318" w:type="dxa"/>
            <w:tcBorders>
              <w:top w:val="single" w:sz="4" w:space="0" w:color="000000"/>
              <w:left w:val="single" w:sz="4" w:space="0" w:color="auto"/>
              <w:bottom w:val="single" w:sz="4" w:space="0" w:color="000000"/>
              <w:right w:val="single" w:sz="4" w:space="0" w:color="000000"/>
            </w:tcBorders>
            <w:vAlign w:val="center"/>
          </w:tcPr>
          <w:p w:rsidR="00251DB4" w:rsidRDefault="00251DB4">
            <w:pPr>
              <w:jc w:val="left"/>
              <w:rPr>
                <w:rFonts w:ascii="宋体" w:cs="仿宋_GB2312"/>
                <w:color w:val="000000"/>
                <w:szCs w:val="21"/>
              </w:rPr>
            </w:pPr>
          </w:p>
        </w:tc>
        <w:tc>
          <w:tcPr>
            <w:tcW w:w="6625"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达到绩效目标得5分，没达到目标每减少一个百分点扣0.1分。</w:t>
            </w:r>
          </w:p>
        </w:tc>
        <w:tc>
          <w:tcPr>
            <w:tcW w:w="510"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5</w:t>
            </w:r>
          </w:p>
        </w:tc>
        <w:tc>
          <w:tcPr>
            <w:tcW w:w="540" w:type="dxa"/>
            <w:tcBorders>
              <w:top w:val="single" w:sz="4" w:space="0" w:color="000000"/>
              <w:left w:val="single" w:sz="4" w:space="0" w:color="000000"/>
              <w:bottom w:val="single" w:sz="4" w:space="0" w:color="000000"/>
              <w:right w:val="single" w:sz="4" w:space="0" w:color="000000"/>
            </w:tcBorders>
            <w:vAlign w:val="center"/>
          </w:tcPr>
          <w:p w:rsidR="00251DB4" w:rsidRDefault="00251DB4">
            <w:pPr>
              <w:widowControl/>
              <w:jc w:val="center"/>
              <w:textAlignment w:val="center"/>
              <w:rPr>
                <w:rFonts w:ascii="宋体" w:cs="仿宋_GB2312"/>
                <w:color w:val="000000"/>
                <w:kern w:val="0"/>
                <w:szCs w:val="21"/>
              </w:rPr>
            </w:pPr>
          </w:p>
        </w:tc>
      </w:tr>
      <w:tr w:rsidR="00251DB4">
        <w:trPr>
          <w:cantSplit/>
          <w:trHeight w:val="590"/>
        </w:trPr>
        <w:tc>
          <w:tcPr>
            <w:tcW w:w="565"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565"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551" w:type="dxa"/>
            <w:vMerge/>
            <w:tcBorders>
              <w:top w:val="single" w:sz="4" w:space="0" w:color="auto"/>
              <w:left w:val="single" w:sz="4" w:space="0" w:color="000000"/>
              <w:bottom w:val="single" w:sz="4" w:space="0" w:color="auto"/>
              <w:right w:val="single" w:sz="4" w:space="0" w:color="auto"/>
            </w:tcBorders>
            <w:vAlign w:val="center"/>
          </w:tcPr>
          <w:p w:rsidR="00251DB4" w:rsidRDefault="00251DB4"/>
        </w:tc>
        <w:tc>
          <w:tcPr>
            <w:tcW w:w="486" w:type="dxa"/>
            <w:vMerge/>
            <w:tcBorders>
              <w:top w:val="single" w:sz="4" w:space="0" w:color="auto"/>
              <w:left w:val="single" w:sz="4" w:space="0" w:color="auto"/>
              <w:bottom w:val="single" w:sz="4" w:space="0" w:color="auto"/>
              <w:right w:val="single" w:sz="4" w:space="0" w:color="auto"/>
            </w:tcBorders>
            <w:vAlign w:val="center"/>
          </w:tcPr>
          <w:p w:rsidR="00251DB4" w:rsidRDefault="00251DB4"/>
        </w:tc>
        <w:tc>
          <w:tcPr>
            <w:tcW w:w="1156" w:type="dxa"/>
            <w:tcBorders>
              <w:top w:val="single" w:sz="4" w:space="0" w:color="auto"/>
              <w:left w:val="single" w:sz="4" w:space="0" w:color="auto"/>
              <w:bottom w:val="single" w:sz="4" w:space="0" w:color="auto"/>
              <w:right w:val="single" w:sz="4" w:space="0" w:color="auto"/>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基金使用率</w:t>
            </w:r>
          </w:p>
        </w:tc>
        <w:tc>
          <w:tcPr>
            <w:tcW w:w="533" w:type="dxa"/>
            <w:tcBorders>
              <w:top w:val="single" w:sz="4" w:space="0" w:color="auto"/>
              <w:left w:val="single" w:sz="4" w:space="0" w:color="auto"/>
              <w:bottom w:val="single" w:sz="4" w:space="0" w:color="auto"/>
              <w:right w:val="single" w:sz="4" w:space="0" w:color="auto"/>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4</w:t>
            </w:r>
          </w:p>
        </w:tc>
        <w:tc>
          <w:tcPr>
            <w:tcW w:w="3318" w:type="dxa"/>
            <w:tcBorders>
              <w:top w:val="nil"/>
              <w:left w:val="single" w:sz="4" w:space="0" w:color="auto"/>
              <w:bottom w:val="nil"/>
              <w:right w:val="nil"/>
            </w:tcBorders>
            <w:vAlign w:val="center"/>
          </w:tcPr>
          <w:p w:rsidR="00251DB4" w:rsidRDefault="00170F75">
            <w:pPr>
              <w:widowControl/>
              <w:jc w:val="left"/>
              <w:textAlignment w:val="center"/>
              <w:rPr>
                <w:rFonts w:ascii="宋体" w:cs="仿宋_GB2312"/>
                <w:color w:val="333333"/>
                <w:szCs w:val="21"/>
              </w:rPr>
            </w:pPr>
            <w:r>
              <w:rPr>
                <w:rFonts w:ascii="宋体" w:cs="仿宋_GB2312" w:hint="eastAsia"/>
                <w:color w:val="333333"/>
                <w:kern w:val="0"/>
                <w:szCs w:val="21"/>
              </w:rPr>
              <w:t>所花费的资金占全部资金的比率,项目资金/全部资金</w:t>
            </w:r>
          </w:p>
        </w:tc>
        <w:tc>
          <w:tcPr>
            <w:tcW w:w="6625"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达到绩效目标得4分，没达到目标每减少一个百分点扣0.1分。</w:t>
            </w:r>
          </w:p>
        </w:tc>
        <w:tc>
          <w:tcPr>
            <w:tcW w:w="510"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4</w:t>
            </w:r>
          </w:p>
        </w:tc>
        <w:tc>
          <w:tcPr>
            <w:tcW w:w="540" w:type="dxa"/>
            <w:tcBorders>
              <w:top w:val="single" w:sz="4" w:space="0" w:color="000000"/>
              <w:left w:val="single" w:sz="4" w:space="0" w:color="000000"/>
              <w:bottom w:val="single" w:sz="4" w:space="0" w:color="000000"/>
              <w:right w:val="single" w:sz="4" w:space="0" w:color="000000"/>
            </w:tcBorders>
            <w:vAlign w:val="center"/>
          </w:tcPr>
          <w:p w:rsidR="00251DB4" w:rsidRDefault="00251DB4">
            <w:pPr>
              <w:widowControl/>
              <w:jc w:val="center"/>
              <w:textAlignment w:val="center"/>
              <w:rPr>
                <w:rFonts w:ascii="宋体" w:cs="仿宋_GB2312"/>
                <w:color w:val="000000"/>
                <w:kern w:val="0"/>
                <w:szCs w:val="21"/>
              </w:rPr>
            </w:pPr>
          </w:p>
        </w:tc>
      </w:tr>
      <w:tr w:rsidR="00251DB4">
        <w:trPr>
          <w:cantSplit/>
          <w:trHeight w:val="456"/>
        </w:trPr>
        <w:tc>
          <w:tcPr>
            <w:tcW w:w="565"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565"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551" w:type="dxa"/>
            <w:vMerge/>
            <w:tcBorders>
              <w:top w:val="single" w:sz="4" w:space="0" w:color="auto"/>
              <w:left w:val="single" w:sz="4" w:space="0" w:color="000000"/>
              <w:bottom w:val="single" w:sz="4" w:space="0" w:color="auto"/>
              <w:right w:val="single" w:sz="4" w:space="0" w:color="auto"/>
            </w:tcBorders>
            <w:vAlign w:val="center"/>
          </w:tcPr>
          <w:p w:rsidR="00251DB4" w:rsidRDefault="00251DB4"/>
        </w:tc>
        <w:tc>
          <w:tcPr>
            <w:tcW w:w="486" w:type="dxa"/>
            <w:vMerge/>
            <w:tcBorders>
              <w:top w:val="single" w:sz="4" w:space="0" w:color="auto"/>
              <w:left w:val="single" w:sz="4" w:space="0" w:color="auto"/>
              <w:bottom w:val="single" w:sz="4" w:space="0" w:color="auto"/>
              <w:right w:val="single" w:sz="4" w:space="0" w:color="auto"/>
            </w:tcBorders>
            <w:vAlign w:val="center"/>
          </w:tcPr>
          <w:p w:rsidR="00251DB4" w:rsidRDefault="00251DB4"/>
        </w:tc>
        <w:tc>
          <w:tcPr>
            <w:tcW w:w="1156" w:type="dxa"/>
            <w:tcBorders>
              <w:top w:val="single" w:sz="4" w:space="0" w:color="auto"/>
              <w:left w:val="single" w:sz="4" w:space="0" w:color="auto"/>
              <w:bottom w:val="single" w:sz="4" w:space="0" w:color="auto"/>
              <w:right w:val="single" w:sz="4" w:space="0" w:color="auto"/>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基金累计结余率</w:t>
            </w:r>
          </w:p>
        </w:tc>
        <w:tc>
          <w:tcPr>
            <w:tcW w:w="533" w:type="dxa"/>
            <w:tcBorders>
              <w:top w:val="single" w:sz="4" w:space="0" w:color="auto"/>
              <w:left w:val="single" w:sz="4" w:space="0" w:color="auto"/>
              <w:bottom w:val="single" w:sz="4" w:space="0" w:color="auto"/>
              <w:right w:val="single" w:sz="4" w:space="0" w:color="auto"/>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4</w:t>
            </w:r>
          </w:p>
        </w:tc>
        <w:tc>
          <w:tcPr>
            <w:tcW w:w="3318" w:type="dxa"/>
            <w:tcBorders>
              <w:top w:val="single" w:sz="4" w:space="0" w:color="000000"/>
              <w:left w:val="single" w:sz="4" w:space="0" w:color="auto"/>
              <w:bottom w:val="single" w:sz="4" w:space="0" w:color="000000"/>
              <w:right w:val="single" w:sz="4" w:space="0" w:color="000000"/>
            </w:tcBorders>
            <w:vAlign w:val="center"/>
          </w:tcPr>
          <w:p w:rsidR="00251DB4" w:rsidRDefault="00251DB4">
            <w:pPr>
              <w:jc w:val="left"/>
              <w:rPr>
                <w:rFonts w:ascii="宋体" w:cs="仿宋_GB2312"/>
                <w:color w:val="000000"/>
                <w:szCs w:val="21"/>
              </w:rPr>
            </w:pPr>
          </w:p>
        </w:tc>
        <w:tc>
          <w:tcPr>
            <w:tcW w:w="6625"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达到绩效目标得4分，没达到目标每减少一个百分点扣0.1分。</w:t>
            </w:r>
          </w:p>
        </w:tc>
        <w:tc>
          <w:tcPr>
            <w:tcW w:w="510"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3</w:t>
            </w:r>
          </w:p>
        </w:tc>
        <w:tc>
          <w:tcPr>
            <w:tcW w:w="540" w:type="dxa"/>
            <w:tcBorders>
              <w:top w:val="single" w:sz="4" w:space="0" w:color="000000"/>
              <w:left w:val="single" w:sz="4" w:space="0" w:color="000000"/>
              <w:bottom w:val="single" w:sz="4" w:space="0" w:color="000000"/>
              <w:right w:val="single" w:sz="4" w:space="0" w:color="000000"/>
            </w:tcBorders>
            <w:vAlign w:val="center"/>
          </w:tcPr>
          <w:p w:rsidR="00251DB4" w:rsidRDefault="00251DB4">
            <w:pPr>
              <w:widowControl/>
              <w:jc w:val="center"/>
              <w:textAlignment w:val="center"/>
              <w:rPr>
                <w:rFonts w:ascii="宋体" w:cs="仿宋_GB2312"/>
                <w:color w:val="000000"/>
                <w:kern w:val="0"/>
                <w:szCs w:val="21"/>
              </w:rPr>
            </w:pPr>
          </w:p>
        </w:tc>
      </w:tr>
      <w:tr w:rsidR="00251DB4">
        <w:trPr>
          <w:cantSplit/>
          <w:trHeight w:val="587"/>
        </w:trPr>
        <w:tc>
          <w:tcPr>
            <w:tcW w:w="565" w:type="dxa"/>
            <w:vMerge w:val="restart"/>
            <w:tcBorders>
              <w:top w:val="single" w:sz="4" w:space="0" w:color="auto"/>
              <w:left w:val="single" w:sz="4" w:space="0" w:color="000000"/>
              <w:bottom w:val="single" w:sz="4" w:space="0" w:color="auto"/>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lastRenderedPageBreak/>
              <w:t>效果</w:t>
            </w:r>
          </w:p>
        </w:tc>
        <w:tc>
          <w:tcPr>
            <w:tcW w:w="565" w:type="dxa"/>
            <w:vMerge w:val="restart"/>
            <w:tcBorders>
              <w:top w:val="single" w:sz="4" w:space="0" w:color="auto"/>
              <w:left w:val="single" w:sz="4" w:space="0" w:color="000000"/>
              <w:bottom w:val="single" w:sz="4" w:space="0" w:color="auto"/>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26</w:t>
            </w:r>
          </w:p>
        </w:tc>
        <w:tc>
          <w:tcPr>
            <w:tcW w:w="551" w:type="dxa"/>
            <w:vMerge w:val="restart"/>
            <w:tcBorders>
              <w:top w:val="single" w:sz="4" w:space="0" w:color="auto"/>
              <w:left w:val="single" w:sz="4" w:space="0" w:color="000000"/>
              <w:bottom w:val="single" w:sz="4" w:space="0" w:color="auto"/>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项目效益</w:t>
            </w:r>
          </w:p>
        </w:tc>
        <w:tc>
          <w:tcPr>
            <w:tcW w:w="486" w:type="dxa"/>
            <w:vMerge w:val="restart"/>
            <w:tcBorders>
              <w:top w:val="single" w:sz="4" w:space="0" w:color="auto"/>
              <w:left w:val="single" w:sz="4" w:space="0" w:color="000000"/>
              <w:bottom w:val="single" w:sz="4" w:space="0" w:color="auto"/>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25</w:t>
            </w:r>
          </w:p>
        </w:tc>
        <w:tc>
          <w:tcPr>
            <w:tcW w:w="1156" w:type="dxa"/>
            <w:tcBorders>
              <w:top w:val="single" w:sz="4" w:space="0" w:color="auto"/>
              <w:left w:val="single" w:sz="4" w:space="0" w:color="000000"/>
              <w:bottom w:val="nil"/>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经济效益</w:t>
            </w:r>
          </w:p>
        </w:tc>
        <w:tc>
          <w:tcPr>
            <w:tcW w:w="533" w:type="dxa"/>
            <w:tcBorders>
              <w:top w:val="single" w:sz="4" w:space="0" w:color="auto"/>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 xml:space="preserve">8 </w:t>
            </w:r>
          </w:p>
        </w:tc>
        <w:tc>
          <w:tcPr>
            <w:tcW w:w="3318"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是否真正减轻农民的医疗费用负担（结合调查问卷）</w:t>
            </w:r>
          </w:p>
        </w:tc>
        <w:tc>
          <w:tcPr>
            <w:tcW w:w="6625"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100%为</w:t>
            </w:r>
            <w:r>
              <w:rPr>
                <w:rStyle w:val="font21"/>
                <w:rFonts w:cs="仿宋_GB2312" w:hint="eastAsia"/>
                <w:sz w:val="21"/>
                <w:szCs w:val="21"/>
              </w:rPr>
              <w:t>8分，每减少一个百分点扣0.2分。</w:t>
            </w:r>
          </w:p>
        </w:tc>
        <w:tc>
          <w:tcPr>
            <w:tcW w:w="510"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8</w:t>
            </w:r>
          </w:p>
        </w:tc>
        <w:tc>
          <w:tcPr>
            <w:tcW w:w="540" w:type="dxa"/>
            <w:tcBorders>
              <w:top w:val="single" w:sz="4" w:space="0" w:color="000000"/>
              <w:left w:val="single" w:sz="4" w:space="0" w:color="000000"/>
              <w:bottom w:val="single" w:sz="4" w:space="0" w:color="000000"/>
              <w:right w:val="single" w:sz="4" w:space="0" w:color="000000"/>
            </w:tcBorders>
            <w:vAlign w:val="center"/>
          </w:tcPr>
          <w:p w:rsidR="00251DB4" w:rsidRDefault="00251DB4">
            <w:pPr>
              <w:widowControl/>
              <w:jc w:val="center"/>
              <w:textAlignment w:val="center"/>
              <w:rPr>
                <w:rFonts w:ascii="宋体" w:cs="仿宋_GB2312"/>
                <w:color w:val="000000"/>
                <w:kern w:val="0"/>
                <w:szCs w:val="21"/>
              </w:rPr>
            </w:pPr>
          </w:p>
        </w:tc>
      </w:tr>
      <w:tr w:rsidR="00251DB4">
        <w:trPr>
          <w:cantSplit/>
          <w:trHeight w:val="857"/>
        </w:trPr>
        <w:tc>
          <w:tcPr>
            <w:tcW w:w="565"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565"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551"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486"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1156"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社会效益</w:t>
            </w:r>
          </w:p>
        </w:tc>
        <w:tc>
          <w:tcPr>
            <w:tcW w:w="533"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8</w:t>
            </w:r>
          </w:p>
        </w:tc>
        <w:tc>
          <w:tcPr>
            <w:tcW w:w="3318"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农民看病积极性和健康意识提高，农民健康状况改善，农村医疗条件改善等（结合调查问卷）</w:t>
            </w:r>
          </w:p>
        </w:tc>
        <w:tc>
          <w:tcPr>
            <w:tcW w:w="6625"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100%为</w:t>
            </w:r>
            <w:r>
              <w:rPr>
                <w:rStyle w:val="font21"/>
                <w:rFonts w:cs="仿宋_GB2312" w:hint="eastAsia"/>
                <w:sz w:val="21"/>
                <w:szCs w:val="21"/>
              </w:rPr>
              <w:t>8分，每减少一个百分点扣0.2分。</w:t>
            </w:r>
          </w:p>
        </w:tc>
        <w:tc>
          <w:tcPr>
            <w:tcW w:w="510"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8</w:t>
            </w:r>
          </w:p>
        </w:tc>
        <w:tc>
          <w:tcPr>
            <w:tcW w:w="540" w:type="dxa"/>
            <w:tcBorders>
              <w:top w:val="single" w:sz="4" w:space="0" w:color="000000"/>
              <w:left w:val="single" w:sz="4" w:space="0" w:color="000000"/>
              <w:bottom w:val="single" w:sz="4" w:space="0" w:color="000000"/>
              <w:right w:val="single" w:sz="4" w:space="0" w:color="000000"/>
            </w:tcBorders>
            <w:vAlign w:val="center"/>
          </w:tcPr>
          <w:p w:rsidR="00251DB4" w:rsidRDefault="00251DB4">
            <w:pPr>
              <w:widowControl/>
              <w:jc w:val="center"/>
              <w:textAlignment w:val="center"/>
              <w:rPr>
                <w:rFonts w:ascii="宋体" w:cs="仿宋_GB2312"/>
                <w:color w:val="000000"/>
                <w:kern w:val="0"/>
                <w:szCs w:val="21"/>
              </w:rPr>
            </w:pPr>
          </w:p>
        </w:tc>
      </w:tr>
      <w:tr w:rsidR="00251DB4">
        <w:trPr>
          <w:cantSplit/>
          <w:trHeight w:val="751"/>
        </w:trPr>
        <w:tc>
          <w:tcPr>
            <w:tcW w:w="565"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565"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551"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486"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1156"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可持续影响</w:t>
            </w:r>
          </w:p>
        </w:tc>
        <w:tc>
          <w:tcPr>
            <w:tcW w:w="533"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8</w:t>
            </w:r>
          </w:p>
        </w:tc>
        <w:tc>
          <w:tcPr>
            <w:tcW w:w="3318"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项目产出能持续运用；项目运行所依赖的政策制度能持续执行</w:t>
            </w:r>
          </w:p>
        </w:tc>
        <w:tc>
          <w:tcPr>
            <w:tcW w:w="6625"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结合调查问卷了解农民继续参合意愿、参合增长率计算评分，继续参合意愿＝调查样本中愿意继续参合对象/被调查对象总量*100%（</w:t>
            </w:r>
            <w:r>
              <w:rPr>
                <w:rStyle w:val="font21"/>
                <w:rFonts w:cs="仿宋_GB2312" w:hint="eastAsia"/>
                <w:sz w:val="21"/>
                <w:szCs w:val="21"/>
              </w:rPr>
              <w:t>4分），参合增长率＝（本年参合率-上年参合率）/上年参合率*100%（4分）。</w:t>
            </w:r>
          </w:p>
        </w:tc>
        <w:tc>
          <w:tcPr>
            <w:tcW w:w="510"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8</w:t>
            </w:r>
          </w:p>
        </w:tc>
        <w:tc>
          <w:tcPr>
            <w:tcW w:w="540" w:type="dxa"/>
            <w:tcBorders>
              <w:top w:val="single" w:sz="4" w:space="0" w:color="000000"/>
              <w:left w:val="single" w:sz="4" w:space="0" w:color="000000"/>
              <w:bottom w:val="single" w:sz="4" w:space="0" w:color="000000"/>
              <w:right w:val="single" w:sz="4" w:space="0" w:color="000000"/>
            </w:tcBorders>
            <w:vAlign w:val="center"/>
          </w:tcPr>
          <w:p w:rsidR="00251DB4" w:rsidRDefault="00251DB4">
            <w:pPr>
              <w:widowControl/>
              <w:jc w:val="center"/>
              <w:textAlignment w:val="center"/>
              <w:rPr>
                <w:rFonts w:ascii="宋体" w:cs="仿宋_GB2312"/>
                <w:color w:val="000000"/>
                <w:kern w:val="0"/>
                <w:szCs w:val="21"/>
              </w:rPr>
            </w:pPr>
          </w:p>
        </w:tc>
      </w:tr>
      <w:tr w:rsidR="00251DB4">
        <w:trPr>
          <w:cantSplit/>
          <w:trHeight w:val="1050"/>
        </w:trPr>
        <w:tc>
          <w:tcPr>
            <w:tcW w:w="565"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565"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551"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486" w:type="dxa"/>
            <w:vMerge/>
            <w:tcBorders>
              <w:top w:val="single" w:sz="4" w:space="0" w:color="auto"/>
              <w:left w:val="single" w:sz="4" w:space="0" w:color="000000"/>
              <w:bottom w:val="single" w:sz="4" w:space="0" w:color="auto"/>
              <w:right w:val="single" w:sz="4" w:space="0" w:color="000000"/>
            </w:tcBorders>
            <w:vAlign w:val="center"/>
          </w:tcPr>
          <w:p w:rsidR="00251DB4" w:rsidRDefault="00251DB4"/>
        </w:tc>
        <w:tc>
          <w:tcPr>
            <w:tcW w:w="1156"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公众满意度</w:t>
            </w:r>
          </w:p>
        </w:tc>
        <w:tc>
          <w:tcPr>
            <w:tcW w:w="533"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8</w:t>
            </w:r>
          </w:p>
        </w:tc>
        <w:tc>
          <w:tcPr>
            <w:tcW w:w="3318"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受益群体政策知晓度（问卷调查）受益群体对村卫生室基本药物补助工作的满意度（问卷调查）是否有效投诉案例</w:t>
            </w:r>
          </w:p>
        </w:tc>
        <w:tc>
          <w:tcPr>
            <w:tcW w:w="6625"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受益群体政策知晓度＝知晓对象/被调查对象*100%（3分）；受益群体对新农合医疗补助工作的满意度＝满意对象/被调查对象*100%（3分）；无有效投诉案例发生（2分）</w:t>
            </w:r>
          </w:p>
        </w:tc>
        <w:tc>
          <w:tcPr>
            <w:tcW w:w="510"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8</w:t>
            </w:r>
          </w:p>
        </w:tc>
        <w:tc>
          <w:tcPr>
            <w:tcW w:w="540" w:type="dxa"/>
            <w:tcBorders>
              <w:top w:val="single" w:sz="4" w:space="0" w:color="000000"/>
              <w:left w:val="single" w:sz="4" w:space="0" w:color="000000"/>
              <w:bottom w:val="single" w:sz="4" w:space="0" w:color="000000"/>
              <w:right w:val="single" w:sz="4" w:space="0" w:color="000000"/>
            </w:tcBorders>
            <w:vAlign w:val="center"/>
          </w:tcPr>
          <w:p w:rsidR="00251DB4" w:rsidRDefault="00251DB4">
            <w:pPr>
              <w:widowControl/>
              <w:jc w:val="center"/>
              <w:textAlignment w:val="center"/>
              <w:rPr>
                <w:rFonts w:ascii="宋体" w:cs="仿宋_GB2312"/>
                <w:color w:val="000000"/>
                <w:kern w:val="0"/>
                <w:szCs w:val="21"/>
              </w:rPr>
            </w:pPr>
          </w:p>
        </w:tc>
      </w:tr>
      <w:tr w:rsidR="00251DB4">
        <w:trPr>
          <w:trHeight w:val="510"/>
        </w:trPr>
        <w:tc>
          <w:tcPr>
            <w:tcW w:w="565" w:type="dxa"/>
            <w:tcBorders>
              <w:top w:val="single" w:sz="4" w:space="0" w:color="auto"/>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总分</w:t>
            </w:r>
          </w:p>
        </w:tc>
        <w:tc>
          <w:tcPr>
            <w:tcW w:w="565" w:type="dxa"/>
            <w:tcBorders>
              <w:top w:val="single" w:sz="4" w:space="0" w:color="auto"/>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100</w:t>
            </w:r>
          </w:p>
        </w:tc>
        <w:tc>
          <w:tcPr>
            <w:tcW w:w="551" w:type="dxa"/>
            <w:tcBorders>
              <w:top w:val="single" w:sz="4" w:space="0" w:color="auto"/>
              <w:left w:val="single" w:sz="4" w:space="0" w:color="000000"/>
              <w:bottom w:val="single" w:sz="4" w:space="0" w:color="000000"/>
              <w:right w:val="single" w:sz="4" w:space="0" w:color="000000"/>
            </w:tcBorders>
            <w:vAlign w:val="center"/>
          </w:tcPr>
          <w:p w:rsidR="00251DB4" w:rsidRDefault="00251DB4">
            <w:pPr>
              <w:rPr>
                <w:rFonts w:ascii="宋体" w:cs="仿宋_GB2312"/>
                <w:color w:val="000000"/>
                <w:szCs w:val="21"/>
              </w:rPr>
            </w:pPr>
          </w:p>
        </w:tc>
        <w:tc>
          <w:tcPr>
            <w:tcW w:w="486" w:type="dxa"/>
            <w:tcBorders>
              <w:top w:val="single" w:sz="4" w:space="0" w:color="auto"/>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100</w:t>
            </w:r>
          </w:p>
        </w:tc>
        <w:tc>
          <w:tcPr>
            <w:tcW w:w="1156" w:type="dxa"/>
            <w:tcBorders>
              <w:top w:val="single" w:sz="4" w:space="0" w:color="000000"/>
              <w:left w:val="single" w:sz="4" w:space="0" w:color="000000"/>
              <w:bottom w:val="single" w:sz="4" w:space="0" w:color="000000"/>
              <w:right w:val="single" w:sz="4" w:space="0" w:color="000000"/>
            </w:tcBorders>
            <w:vAlign w:val="center"/>
          </w:tcPr>
          <w:p w:rsidR="00251DB4" w:rsidRDefault="00251DB4">
            <w:pPr>
              <w:rPr>
                <w:rFonts w:ascii="宋体" w:cs="仿宋_GB2312"/>
                <w:color w:val="000000"/>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left"/>
              <w:textAlignment w:val="center"/>
              <w:rPr>
                <w:rFonts w:ascii="宋体" w:cs="仿宋_GB2312"/>
                <w:color w:val="000000"/>
                <w:szCs w:val="21"/>
              </w:rPr>
            </w:pPr>
            <w:r>
              <w:rPr>
                <w:rFonts w:ascii="宋体" w:cs="仿宋_GB2312" w:hint="eastAsia"/>
                <w:color w:val="000000"/>
                <w:kern w:val="0"/>
                <w:szCs w:val="21"/>
              </w:rPr>
              <w:t>100</w:t>
            </w:r>
          </w:p>
        </w:tc>
        <w:tc>
          <w:tcPr>
            <w:tcW w:w="3318" w:type="dxa"/>
            <w:tcBorders>
              <w:top w:val="single" w:sz="4" w:space="0" w:color="000000"/>
              <w:left w:val="single" w:sz="4" w:space="0" w:color="000000"/>
              <w:bottom w:val="single" w:sz="4" w:space="0" w:color="000000"/>
              <w:right w:val="single" w:sz="4" w:space="0" w:color="000000"/>
            </w:tcBorders>
            <w:vAlign w:val="center"/>
          </w:tcPr>
          <w:p w:rsidR="00251DB4" w:rsidRDefault="00251DB4">
            <w:pPr>
              <w:rPr>
                <w:rFonts w:ascii="宋体" w:cs="仿宋_GB2312"/>
                <w:color w:val="000000"/>
                <w:szCs w:val="21"/>
              </w:rPr>
            </w:pPr>
          </w:p>
        </w:tc>
        <w:tc>
          <w:tcPr>
            <w:tcW w:w="6625" w:type="dxa"/>
            <w:tcBorders>
              <w:top w:val="single" w:sz="4" w:space="0" w:color="000000"/>
              <w:left w:val="single" w:sz="4" w:space="0" w:color="000000"/>
              <w:bottom w:val="single" w:sz="4" w:space="0" w:color="000000"/>
              <w:right w:val="single" w:sz="4" w:space="0" w:color="000000"/>
            </w:tcBorders>
            <w:vAlign w:val="center"/>
          </w:tcPr>
          <w:p w:rsidR="00251DB4" w:rsidRDefault="00251DB4">
            <w:pPr>
              <w:rPr>
                <w:rFonts w:ascii="宋体" w:cs="仿宋_GB2312"/>
                <w:color w:val="000000"/>
                <w:szCs w:val="21"/>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251DB4" w:rsidRDefault="00170F75">
            <w:pPr>
              <w:widowControl/>
              <w:jc w:val="center"/>
              <w:textAlignment w:val="center"/>
              <w:rPr>
                <w:rFonts w:ascii="宋体" w:cs="仿宋_GB2312"/>
                <w:color w:val="000000"/>
                <w:szCs w:val="21"/>
              </w:rPr>
            </w:pPr>
            <w:r>
              <w:rPr>
                <w:rFonts w:ascii="宋体" w:cs="仿宋_GB2312" w:hint="eastAsia"/>
                <w:color w:val="000000"/>
                <w:kern w:val="0"/>
                <w:szCs w:val="21"/>
              </w:rPr>
              <w:t>95</w:t>
            </w:r>
          </w:p>
        </w:tc>
        <w:tc>
          <w:tcPr>
            <w:tcW w:w="540" w:type="dxa"/>
            <w:tcBorders>
              <w:top w:val="single" w:sz="4" w:space="0" w:color="000000"/>
              <w:left w:val="single" w:sz="4" w:space="0" w:color="000000"/>
              <w:bottom w:val="single" w:sz="4" w:space="0" w:color="000000"/>
              <w:right w:val="single" w:sz="4" w:space="0" w:color="000000"/>
            </w:tcBorders>
            <w:vAlign w:val="center"/>
          </w:tcPr>
          <w:p w:rsidR="00251DB4" w:rsidRDefault="00251DB4">
            <w:pPr>
              <w:widowControl/>
              <w:jc w:val="center"/>
              <w:textAlignment w:val="center"/>
              <w:rPr>
                <w:rFonts w:ascii="宋体" w:cs="仿宋_GB2312"/>
                <w:color w:val="000000"/>
                <w:kern w:val="0"/>
                <w:szCs w:val="21"/>
              </w:rPr>
            </w:pPr>
          </w:p>
        </w:tc>
      </w:tr>
    </w:tbl>
    <w:p w:rsidR="00251DB4" w:rsidRDefault="00251DB4">
      <w:pPr>
        <w:spacing w:line="600" w:lineRule="exact"/>
        <w:ind w:right="600"/>
        <w:rPr>
          <w:rFonts w:ascii="仿宋_GB2312" w:eastAsia="仿宋_GB2312" w:cs="仿宋_GB2312"/>
          <w:sz w:val="32"/>
          <w:szCs w:val="32"/>
        </w:rPr>
      </w:pPr>
    </w:p>
    <w:p w:rsidR="00251DB4" w:rsidRDefault="00251DB4"/>
    <w:sectPr w:rsidR="00251DB4" w:rsidSect="00251DB4">
      <w:pgSz w:w="16840" w:h="11907" w:orient="landscape"/>
      <w:pgMar w:top="1588" w:right="1134"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312" w:rsidRDefault="008A0312" w:rsidP="00251DB4">
      <w:r>
        <w:separator/>
      </w:r>
    </w:p>
  </w:endnote>
  <w:endnote w:type="continuationSeparator" w:id="0">
    <w:p w:rsidR="008A0312" w:rsidRDefault="008A0312" w:rsidP="00251D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
    <w:altName w:val="宋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variable"/>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312" w:rsidRDefault="008A0312" w:rsidP="00251DB4">
      <w:r>
        <w:separator/>
      </w:r>
    </w:p>
  </w:footnote>
  <w:footnote w:type="continuationSeparator" w:id="0">
    <w:p w:rsidR="008A0312" w:rsidRDefault="008A0312" w:rsidP="00251D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DB4" w:rsidRDefault="00251DB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2DE50D4"/>
    <w:rsid w:val="00170F75"/>
    <w:rsid w:val="001755FE"/>
    <w:rsid w:val="00251DB4"/>
    <w:rsid w:val="003A5437"/>
    <w:rsid w:val="008A0312"/>
    <w:rsid w:val="00B62907"/>
    <w:rsid w:val="00E051A9"/>
    <w:rsid w:val="265137C4"/>
    <w:rsid w:val="2CCB1C31"/>
    <w:rsid w:val="430F4178"/>
    <w:rsid w:val="4F6B6AB5"/>
    <w:rsid w:val="619D092F"/>
    <w:rsid w:val="6F3E1137"/>
    <w:rsid w:val="72DE50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D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1DB4"/>
    <w:pPr>
      <w:pBdr>
        <w:bottom w:val="single" w:sz="6" w:space="1" w:color="auto"/>
      </w:pBdr>
      <w:tabs>
        <w:tab w:val="center" w:pos="4153"/>
        <w:tab w:val="right" w:pos="8306"/>
      </w:tabs>
      <w:snapToGrid w:val="0"/>
      <w:jc w:val="center"/>
    </w:pPr>
    <w:rPr>
      <w:sz w:val="18"/>
      <w:szCs w:val="18"/>
    </w:rPr>
  </w:style>
  <w:style w:type="character" w:customStyle="1" w:styleId="font21">
    <w:name w:val="font21"/>
    <w:basedOn w:val="a0"/>
    <w:rsid w:val="00251DB4"/>
    <w:rPr>
      <w:rFonts w:ascii="宋体" w:eastAsia="宋体" w:cs="宋体"/>
      <w:color w:val="000000"/>
      <w:sz w:val="18"/>
      <w:szCs w:val="18"/>
      <w:u w:val="none"/>
      <w:lang w:bidi="ar-SA"/>
    </w:rPr>
  </w:style>
  <w:style w:type="paragraph" w:styleId="a4">
    <w:name w:val="Balloon Text"/>
    <w:basedOn w:val="a"/>
    <w:link w:val="Char"/>
    <w:rsid w:val="001755FE"/>
    <w:rPr>
      <w:sz w:val="18"/>
      <w:szCs w:val="18"/>
    </w:rPr>
  </w:style>
  <w:style w:type="character" w:customStyle="1" w:styleId="Char">
    <w:name w:val="批注框文本 Char"/>
    <w:basedOn w:val="a0"/>
    <w:link w:val="a4"/>
    <w:rsid w:val="001755F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最好的时光在路上</dc:creator>
  <cp:lastModifiedBy>xbany</cp:lastModifiedBy>
  <cp:revision>3</cp:revision>
  <dcterms:created xsi:type="dcterms:W3CDTF">2021-04-01T08:29:00Z</dcterms:created>
  <dcterms:modified xsi:type="dcterms:W3CDTF">2021-07-26T01:00:00Z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1C3CFB79FA134D858E2C9412B2232DCA</vt:lpwstr>
  </property>
</Properties>
</file>