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093" w:rsidRDefault="001B6093">
      <w:pPr>
        <w:spacing w:line="520" w:lineRule="exact"/>
        <w:jc w:val="center"/>
        <w:rPr>
          <w:rFonts w:ascii="仿宋_GB2312" w:eastAsia="仿宋_GB2312" w:hAnsi="仿宋_GB2312" w:cs="仿宋_GB2312"/>
          <w:sz w:val="32"/>
          <w:szCs w:val="32"/>
        </w:rPr>
      </w:pPr>
    </w:p>
    <w:p w:rsidR="001B6093" w:rsidRDefault="001B6093">
      <w:pPr>
        <w:spacing w:line="520" w:lineRule="exact"/>
        <w:jc w:val="center"/>
        <w:rPr>
          <w:rFonts w:ascii="仿宋_GB2312" w:eastAsia="仿宋_GB2312" w:hAnsi="仿宋_GB2312" w:cs="仿宋_GB2312"/>
          <w:sz w:val="32"/>
          <w:szCs w:val="32"/>
        </w:rPr>
      </w:pPr>
    </w:p>
    <w:p w:rsidR="001B6093" w:rsidRDefault="001B6093">
      <w:pPr>
        <w:spacing w:line="520" w:lineRule="exact"/>
        <w:jc w:val="center"/>
        <w:rPr>
          <w:rFonts w:ascii="仿宋_GB2312" w:eastAsia="仿宋_GB2312" w:hAnsi="仿宋_GB2312" w:cs="仿宋_GB2312"/>
          <w:sz w:val="32"/>
          <w:szCs w:val="32"/>
        </w:rPr>
      </w:pPr>
    </w:p>
    <w:p w:rsidR="001B6093" w:rsidRDefault="001B6093">
      <w:pPr>
        <w:spacing w:line="520" w:lineRule="exact"/>
        <w:jc w:val="center"/>
        <w:rPr>
          <w:rFonts w:ascii="仿宋_GB2312" w:eastAsia="仿宋_GB2312" w:hAnsi="仿宋_GB2312" w:cs="仿宋_GB2312"/>
          <w:sz w:val="32"/>
          <w:szCs w:val="32"/>
        </w:rPr>
      </w:pPr>
    </w:p>
    <w:p w:rsidR="001B6093" w:rsidRDefault="001B6093">
      <w:pPr>
        <w:spacing w:line="520" w:lineRule="exact"/>
        <w:jc w:val="center"/>
        <w:rPr>
          <w:rFonts w:ascii="仿宋_GB2312" w:eastAsia="仿宋_GB2312" w:hAnsi="仿宋_GB2312" w:cs="仿宋_GB2312"/>
          <w:sz w:val="32"/>
          <w:szCs w:val="32"/>
        </w:rPr>
      </w:pPr>
    </w:p>
    <w:p w:rsidR="001B6093" w:rsidRDefault="001B6093">
      <w:pPr>
        <w:spacing w:line="520" w:lineRule="exact"/>
        <w:jc w:val="center"/>
        <w:rPr>
          <w:rFonts w:ascii="仿宋_GB2312" w:eastAsia="仿宋_GB2312" w:hAnsi="仿宋_GB2312" w:cs="仿宋_GB2312"/>
          <w:sz w:val="32"/>
          <w:szCs w:val="32"/>
        </w:rPr>
      </w:pPr>
    </w:p>
    <w:p w:rsidR="001B6093" w:rsidRDefault="001B6093">
      <w:pPr>
        <w:spacing w:line="520" w:lineRule="exact"/>
        <w:jc w:val="center"/>
        <w:rPr>
          <w:rFonts w:ascii="仿宋_GB2312" w:eastAsia="仿宋_GB2312" w:hAnsi="仿宋_GB2312" w:cs="仿宋_GB2312"/>
          <w:sz w:val="32"/>
          <w:szCs w:val="32"/>
        </w:rPr>
      </w:pPr>
    </w:p>
    <w:p w:rsidR="001B6093" w:rsidRDefault="001B6093">
      <w:pPr>
        <w:spacing w:line="520" w:lineRule="exact"/>
        <w:jc w:val="center"/>
        <w:rPr>
          <w:rFonts w:ascii="仿宋_GB2312" w:eastAsia="仿宋_GB2312" w:hAnsi="仿宋_GB2312" w:cs="仿宋_GB2312"/>
          <w:sz w:val="32"/>
          <w:szCs w:val="32"/>
        </w:rPr>
      </w:pPr>
    </w:p>
    <w:p w:rsidR="001B6093" w:rsidRDefault="001B6093">
      <w:pPr>
        <w:spacing w:line="520" w:lineRule="exact"/>
        <w:jc w:val="center"/>
        <w:rPr>
          <w:rFonts w:ascii="仿宋_GB2312" w:eastAsia="仿宋_GB2312" w:hAnsi="仿宋_GB2312" w:cs="仿宋_GB2312"/>
          <w:sz w:val="32"/>
          <w:szCs w:val="32"/>
        </w:rPr>
      </w:pPr>
    </w:p>
    <w:p w:rsidR="001B6093" w:rsidRDefault="006F3897">
      <w:pPr>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政发</w:t>
      </w:r>
      <w:r>
        <w:rPr>
          <w:sz w:val="32"/>
          <w:szCs w:val="32"/>
        </w:rPr>
        <w:t>〔</w:t>
      </w:r>
      <w:r>
        <w:rPr>
          <w:rFonts w:ascii="仿宋_GB2312" w:eastAsia="仿宋_GB2312" w:cs="仿宋_GB2312"/>
          <w:color w:val="000000"/>
          <w:sz w:val="32"/>
          <w:szCs w:val="32"/>
        </w:rPr>
        <w:t>20</w:t>
      </w:r>
      <w:r>
        <w:rPr>
          <w:rFonts w:ascii="仿宋_GB2312" w:eastAsia="仿宋_GB2312" w:cs="仿宋_GB2312" w:hint="eastAsia"/>
          <w:color w:val="000000"/>
          <w:sz w:val="32"/>
          <w:szCs w:val="32"/>
        </w:rPr>
        <w:t>21</w:t>
      </w:r>
      <w:r>
        <w:rPr>
          <w:sz w:val="32"/>
          <w:szCs w:val="32"/>
        </w:rPr>
        <w:t>〕</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号</w:t>
      </w:r>
    </w:p>
    <w:p w:rsidR="001B6093" w:rsidRDefault="001B6093">
      <w:pPr>
        <w:spacing w:line="560" w:lineRule="exact"/>
        <w:rPr>
          <w:rFonts w:ascii="方正小标宋_GBK" w:eastAsia="方正小标宋_GBK" w:hAnsi="方正小标宋_GBK" w:cs="方正小标宋_GBK"/>
          <w:spacing w:val="-20"/>
          <w:sz w:val="44"/>
          <w:szCs w:val="44"/>
        </w:rPr>
      </w:pPr>
    </w:p>
    <w:p w:rsidR="001B6093" w:rsidRDefault="006F3897">
      <w:pPr>
        <w:spacing w:line="560" w:lineRule="exact"/>
        <w:jc w:val="center"/>
        <w:rPr>
          <w:rFonts w:eastAsia="方正小标宋简体"/>
          <w:sz w:val="44"/>
          <w:szCs w:val="44"/>
        </w:rPr>
      </w:pPr>
      <w:r>
        <w:rPr>
          <w:rFonts w:eastAsia="方正小标宋简体" w:hint="eastAsia"/>
          <w:sz w:val="44"/>
          <w:szCs w:val="44"/>
        </w:rPr>
        <w:t>芷江侗族自治县</w:t>
      </w:r>
      <w:r>
        <w:rPr>
          <w:rFonts w:eastAsia="方正小标宋简体" w:hint="eastAsia"/>
          <w:sz w:val="44"/>
          <w:szCs w:val="44"/>
        </w:rPr>
        <w:t>三道坑</w:t>
      </w:r>
      <w:r>
        <w:rPr>
          <w:rFonts w:eastAsia="方正小标宋简体" w:hint="eastAsia"/>
          <w:sz w:val="44"/>
          <w:szCs w:val="44"/>
        </w:rPr>
        <w:t>镇人民政府</w:t>
      </w:r>
    </w:p>
    <w:p w:rsidR="001B6093" w:rsidRDefault="006F3897">
      <w:pPr>
        <w:spacing w:line="560" w:lineRule="exact"/>
        <w:jc w:val="center"/>
        <w:rPr>
          <w:rFonts w:eastAsia="方正小标宋简体"/>
          <w:sz w:val="44"/>
          <w:szCs w:val="44"/>
        </w:rPr>
      </w:pPr>
      <w:r>
        <w:rPr>
          <w:rFonts w:eastAsia="方正小标宋简体" w:hint="eastAsia"/>
          <w:sz w:val="44"/>
          <w:szCs w:val="44"/>
        </w:rPr>
        <w:t>2020</w:t>
      </w:r>
      <w:r>
        <w:rPr>
          <w:rFonts w:eastAsia="方正小标宋简体" w:hint="eastAsia"/>
          <w:sz w:val="44"/>
          <w:szCs w:val="44"/>
        </w:rPr>
        <w:t>年度部门整体支出绩效自评报告</w:t>
      </w:r>
    </w:p>
    <w:p w:rsidR="001B6093" w:rsidRDefault="001B6093">
      <w:pPr>
        <w:spacing w:line="560" w:lineRule="exact"/>
        <w:jc w:val="center"/>
        <w:rPr>
          <w:b/>
          <w:sz w:val="36"/>
          <w:szCs w:val="36"/>
        </w:rPr>
      </w:pPr>
    </w:p>
    <w:p w:rsidR="001B6093" w:rsidRDefault="006F3897">
      <w:pPr>
        <w:spacing w:line="540" w:lineRule="exact"/>
        <w:ind w:firstLineChars="200" w:firstLine="640"/>
        <w:rPr>
          <w:sz w:val="28"/>
          <w:szCs w:val="28"/>
        </w:rPr>
      </w:pPr>
      <w:r>
        <w:rPr>
          <w:rFonts w:eastAsia="仿宋_GB2312"/>
          <w:sz w:val="32"/>
          <w:szCs w:val="32"/>
        </w:rPr>
        <w:t>根据《预算法》有关</w:t>
      </w:r>
      <w:r>
        <w:rPr>
          <w:rFonts w:eastAsia="仿宋_GB2312"/>
          <w:sz w:val="32"/>
          <w:szCs w:val="32"/>
        </w:rPr>
        <w:t>“</w:t>
      </w:r>
      <w:r>
        <w:rPr>
          <w:rFonts w:eastAsia="仿宋_GB2312"/>
          <w:sz w:val="32"/>
          <w:szCs w:val="32"/>
        </w:rPr>
        <w:t>各级政府、各部门、各单位应当对预算支出情况开展绩效评价</w:t>
      </w:r>
      <w:r>
        <w:rPr>
          <w:rFonts w:eastAsia="仿宋_GB2312"/>
          <w:sz w:val="32"/>
          <w:szCs w:val="32"/>
        </w:rPr>
        <w:t>”</w:t>
      </w:r>
      <w:r>
        <w:rPr>
          <w:rFonts w:eastAsia="仿宋_GB2312"/>
          <w:sz w:val="32"/>
          <w:szCs w:val="32"/>
        </w:rPr>
        <w:t>的规定及县财政局《</w:t>
      </w:r>
      <w:r>
        <w:rPr>
          <w:rFonts w:eastAsia="仿宋_GB2312" w:hint="eastAsia"/>
          <w:sz w:val="32"/>
          <w:szCs w:val="32"/>
        </w:rPr>
        <w:t>关于开展</w:t>
      </w:r>
      <w:r>
        <w:rPr>
          <w:rFonts w:eastAsia="仿宋_GB2312" w:hint="eastAsia"/>
          <w:sz w:val="32"/>
          <w:szCs w:val="32"/>
        </w:rPr>
        <w:t>2020</w:t>
      </w:r>
      <w:r>
        <w:rPr>
          <w:rFonts w:eastAsia="仿宋_GB2312" w:hint="eastAsia"/>
          <w:sz w:val="32"/>
          <w:szCs w:val="32"/>
        </w:rPr>
        <w:t>年度财政资金绩效评价工作的通知</w:t>
      </w:r>
      <w:r>
        <w:rPr>
          <w:rFonts w:eastAsia="仿宋_GB2312"/>
          <w:sz w:val="32"/>
          <w:szCs w:val="32"/>
        </w:rPr>
        <w:t>》（芷财绩</w:t>
      </w:r>
      <w:r>
        <w:rPr>
          <w:sz w:val="32"/>
          <w:szCs w:val="32"/>
        </w:rPr>
        <w:t>〔</w:t>
      </w:r>
      <w:r>
        <w:rPr>
          <w:rFonts w:ascii="仿宋_GB2312" w:eastAsia="仿宋_GB2312" w:cs="仿宋_GB2312"/>
          <w:color w:val="000000"/>
          <w:sz w:val="32"/>
          <w:szCs w:val="32"/>
        </w:rPr>
        <w:t>20</w:t>
      </w:r>
      <w:r>
        <w:rPr>
          <w:rFonts w:ascii="仿宋_GB2312" w:eastAsia="仿宋_GB2312" w:cs="仿宋_GB2312" w:hint="eastAsia"/>
          <w:color w:val="000000"/>
          <w:sz w:val="32"/>
          <w:szCs w:val="32"/>
        </w:rPr>
        <w:t>21</w:t>
      </w:r>
      <w:r>
        <w:rPr>
          <w:sz w:val="32"/>
          <w:szCs w:val="32"/>
        </w:rPr>
        <w:t>〕</w:t>
      </w:r>
      <w:r>
        <w:rPr>
          <w:rFonts w:hint="eastAsia"/>
          <w:sz w:val="32"/>
          <w:szCs w:val="32"/>
        </w:rPr>
        <w:t>1</w:t>
      </w:r>
      <w:r>
        <w:rPr>
          <w:rFonts w:eastAsia="仿宋_GB2312"/>
          <w:sz w:val="32"/>
          <w:szCs w:val="32"/>
        </w:rPr>
        <w:t>号）文件精神，我单位对部门整体支出进行了绩效评价</w:t>
      </w:r>
      <w:r>
        <w:rPr>
          <w:rFonts w:eastAsia="仿宋_GB2312"/>
          <w:sz w:val="32"/>
          <w:szCs w:val="32"/>
        </w:rPr>
        <w:t>,</w:t>
      </w:r>
      <w:r>
        <w:rPr>
          <w:rFonts w:eastAsia="仿宋_GB2312"/>
          <w:sz w:val="32"/>
          <w:szCs w:val="32"/>
        </w:rPr>
        <w:t>现将有关情况报告如下：</w:t>
      </w:r>
    </w:p>
    <w:p w:rsidR="001B6093" w:rsidRDefault="006F3897">
      <w:pPr>
        <w:spacing w:line="560" w:lineRule="exact"/>
        <w:ind w:firstLineChars="196" w:firstLine="627"/>
        <w:rPr>
          <w:rFonts w:eastAsia="黑体"/>
          <w:sz w:val="32"/>
          <w:szCs w:val="32"/>
        </w:rPr>
      </w:pPr>
      <w:r>
        <w:rPr>
          <w:rFonts w:eastAsia="黑体" w:hint="eastAsia"/>
          <w:sz w:val="32"/>
          <w:szCs w:val="32"/>
        </w:rPr>
        <w:t xml:space="preserve"> </w:t>
      </w:r>
      <w:r>
        <w:rPr>
          <w:rFonts w:eastAsia="黑体" w:hint="eastAsia"/>
          <w:sz w:val="32"/>
          <w:szCs w:val="32"/>
        </w:rPr>
        <w:t>一、部门概况</w:t>
      </w:r>
    </w:p>
    <w:p w:rsidR="001B6093" w:rsidRDefault="006F3897">
      <w:pPr>
        <w:spacing w:line="560" w:lineRule="exact"/>
        <w:ind w:firstLineChars="200" w:firstLine="643"/>
        <w:rPr>
          <w:rFonts w:eastAsia="楷体_GB2312"/>
          <w:b/>
          <w:sz w:val="32"/>
          <w:szCs w:val="32"/>
        </w:rPr>
      </w:pPr>
      <w:r>
        <w:rPr>
          <w:rFonts w:eastAsia="楷体_GB2312" w:hint="eastAsia"/>
          <w:b/>
          <w:sz w:val="32"/>
          <w:szCs w:val="32"/>
        </w:rPr>
        <w:t>（一）部门基本情况</w:t>
      </w:r>
    </w:p>
    <w:p w:rsidR="001B6093" w:rsidRDefault="006F3897">
      <w:pPr>
        <w:spacing w:line="56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主要职能及工作计划</w:t>
      </w:r>
    </w:p>
    <w:p w:rsidR="001B6093" w:rsidRDefault="006F3897">
      <w:pPr>
        <w:spacing w:line="560" w:lineRule="exact"/>
        <w:ind w:firstLineChars="200" w:firstLine="640"/>
        <w:rPr>
          <w:rFonts w:eastAsia="仿宋_GB2312"/>
          <w:bCs/>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bCs/>
          <w:sz w:val="32"/>
          <w:szCs w:val="32"/>
        </w:rPr>
        <w:t>贯彻执行上级的各项方针政策，保障公民享有宪法规定的经济、政治和文化权利；</w:t>
      </w:r>
    </w:p>
    <w:p w:rsidR="001B6093" w:rsidRDefault="006F3897">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w:t>
      </w:r>
      <w:r>
        <w:rPr>
          <w:rFonts w:eastAsia="仿宋_GB2312"/>
          <w:bCs/>
          <w:sz w:val="32"/>
          <w:szCs w:val="32"/>
        </w:rPr>
        <w:t>）加强综合治理，维护社会稳定，妥善处理突发性、群体性事件，调节和处理好各种利益矛盾和纠分；</w:t>
      </w:r>
    </w:p>
    <w:p w:rsidR="001B6093" w:rsidRDefault="006F3897">
      <w:pPr>
        <w:spacing w:line="560" w:lineRule="exact"/>
        <w:ind w:firstLineChars="200" w:firstLine="640"/>
        <w:rPr>
          <w:rFonts w:eastAsia="仿宋_GB2312"/>
          <w:bCs/>
          <w:sz w:val="32"/>
          <w:szCs w:val="32"/>
        </w:rPr>
      </w:pPr>
      <w:r>
        <w:rPr>
          <w:rFonts w:eastAsia="仿宋_GB2312"/>
          <w:bCs/>
          <w:sz w:val="32"/>
          <w:szCs w:val="32"/>
        </w:rPr>
        <w:lastRenderedPageBreak/>
        <w:t>（</w:t>
      </w:r>
      <w:r>
        <w:rPr>
          <w:rFonts w:eastAsia="仿宋_GB2312"/>
          <w:bCs/>
          <w:sz w:val="32"/>
          <w:szCs w:val="32"/>
        </w:rPr>
        <w:t>3</w:t>
      </w:r>
      <w:r>
        <w:rPr>
          <w:rFonts w:eastAsia="仿宋_GB2312"/>
          <w:bCs/>
          <w:sz w:val="32"/>
          <w:szCs w:val="32"/>
        </w:rPr>
        <w:t>）组织制定本乡镇产业发展规划，指导产业结构调整，形成地域产业特色；</w:t>
      </w:r>
    </w:p>
    <w:p w:rsidR="001B6093" w:rsidRDefault="006F3897">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4</w:t>
      </w:r>
      <w:r>
        <w:rPr>
          <w:rFonts w:eastAsia="仿宋_GB2312"/>
          <w:bCs/>
          <w:sz w:val="32"/>
          <w:szCs w:val="32"/>
        </w:rPr>
        <w:t>）组织营造良好的投资环境，包括政策环境、硬件环境、社会环境，加大招商引资力度；</w:t>
      </w:r>
    </w:p>
    <w:p w:rsidR="001B6093" w:rsidRDefault="006F3897">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5</w:t>
      </w:r>
      <w:r>
        <w:rPr>
          <w:rFonts w:eastAsia="仿宋_GB2312"/>
          <w:bCs/>
          <w:sz w:val="32"/>
          <w:szCs w:val="32"/>
        </w:rPr>
        <w:t>）加强信息服务，密切本地农产品的市场衔接，促进农业新技术的推广。</w:t>
      </w:r>
    </w:p>
    <w:p w:rsidR="001B6093" w:rsidRDefault="006F3897">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6</w:t>
      </w:r>
      <w:r>
        <w:rPr>
          <w:rFonts w:eastAsia="仿宋_GB2312"/>
          <w:bCs/>
          <w:sz w:val="32"/>
          <w:szCs w:val="32"/>
        </w:rPr>
        <w:t>）普及义务教育，计划生育，积极发展农村卫生事业，繁荣农村文化，建立农村社会保障制度，加强社会公德建设，加强农民思想道德教育，倡导健康文明新风尚等。</w:t>
      </w:r>
    </w:p>
    <w:p w:rsidR="001B6093" w:rsidRDefault="006F3897">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7</w:t>
      </w:r>
      <w:r>
        <w:rPr>
          <w:rFonts w:eastAsia="仿宋_GB2312"/>
          <w:bCs/>
          <w:sz w:val="32"/>
          <w:szCs w:val="32"/>
        </w:rPr>
        <w:t>）抓好农村党组织建设，包括乡镇党委、村党支部领导班子的推荐与选配，农村党员的发展和管理，党员干部队伍思想作风建设等；</w:t>
      </w:r>
    </w:p>
    <w:p w:rsidR="001B6093" w:rsidRDefault="006F3897">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8</w:t>
      </w:r>
      <w:r>
        <w:rPr>
          <w:rFonts w:eastAsia="仿宋_GB2312"/>
          <w:bCs/>
          <w:sz w:val="32"/>
          <w:szCs w:val="32"/>
        </w:rPr>
        <w:t>）抓好村委会班子建设，依法指导和帮助组织好乡村基层组织和社区自治，为落实公民在选举、决策、管理和监督等方面的民主权利创造条件；</w:t>
      </w:r>
    </w:p>
    <w:p w:rsidR="001B6093" w:rsidRDefault="006F3897">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9</w:t>
      </w:r>
      <w:r>
        <w:rPr>
          <w:rFonts w:eastAsia="仿宋_GB2312"/>
          <w:bCs/>
          <w:sz w:val="32"/>
          <w:szCs w:val="32"/>
        </w:rPr>
        <w:t>）抓好农村思想建设，加强农村思想政治工作和社会主义精神文明建设，倡导乡村社会文明新风；</w:t>
      </w:r>
    </w:p>
    <w:p w:rsidR="001B6093" w:rsidRDefault="006F3897">
      <w:pPr>
        <w:spacing w:line="56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10</w:t>
      </w:r>
      <w:r>
        <w:rPr>
          <w:rFonts w:eastAsia="仿宋_GB2312"/>
          <w:bCs/>
          <w:sz w:val="32"/>
          <w:szCs w:val="32"/>
        </w:rPr>
        <w:t>）抓好民主集中制建设，敞开群众表达意愿的渠道，建立民主决策、科学决策的程序和机制。此外，乡镇政府还应在打造</w:t>
      </w:r>
      <w:r>
        <w:rPr>
          <w:rFonts w:eastAsia="仿宋_GB2312"/>
          <w:bCs/>
          <w:sz w:val="32"/>
          <w:szCs w:val="32"/>
        </w:rPr>
        <w:t>“</w:t>
      </w:r>
      <w:r>
        <w:rPr>
          <w:rFonts w:eastAsia="仿宋_GB2312"/>
          <w:bCs/>
          <w:sz w:val="32"/>
          <w:szCs w:val="32"/>
        </w:rPr>
        <w:t>信用政府</w:t>
      </w:r>
      <w:r>
        <w:rPr>
          <w:rFonts w:eastAsia="仿宋_GB2312"/>
          <w:bCs/>
          <w:sz w:val="32"/>
          <w:szCs w:val="32"/>
        </w:rPr>
        <w:t>”</w:t>
      </w:r>
      <w:r>
        <w:rPr>
          <w:rFonts w:eastAsia="仿宋_GB2312"/>
          <w:bCs/>
          <w:sz w:val="32"/>
          <w:szCs w:val="32"/>
        </w:rPr>
        <w:t>、</w:t>
      </w:r>
      <w:r>
        <w:rPr>
          <w:rFonts w:eastAsia="仿宋_GB2312"/>
          <w:bCs/>
          <w:sz w:val="32"/>
          <w:szCs w:val="32"/>
        </w:rPr>
        <w:t>“</w:t>
      </w:r>
      <w:r>
        <w:rPr>
          <w:rFonts w:eastAsia="仿宋_GB2312"/>
          <w:bCs/>
          <w:sz w:val="32"/>
          <w:szCs w:val="32"/>
        </w:rPr>
        <w:t>效率政府</w:t>
      </w:r>
      <w:r>
        <w:rPr>
          <w:rFonts w:eastAsia="仿宋_GB2312"/>
          <w:bCs/>
          <w:sz w:val="32"/>
          <w:szCs w:val="32"/>
        </w:rPr>
        <w:t>”</w:t>
      </w:r>
      <w:r>
        <w:rPr>
          <w:rFonts w:eastAsia="仿宋_GB2312"/>
          <w:bCs/>
          <w:sz w:val="32"/>
          <w:szCs w:val="32"/>
        </w:rPr>
        <w:t>、</w:t>
      </w:r>
      <w:r>
        <w:rPr>
          <w:rFonts w:eastAsia="仿宋_GB2312"/>
          <w:bCs/>
          <w:sz w:val="32"/>
          <w:szCs w:val="32"/>
        </w:rPr>
        <w:t>“</w:t>
      </w:r>
      <w:r>
        <w:rPr>
          <w:rFonts w:eastAsia="仿宋_GB2312"/>
          <w:bCs/>
          <w:sz w:val="32"/>
          <w:szCs w:val="32"/>
        </w:rPr>
        <w:t>廉洁政府</w:t>
      </w:r>
      <w:r>
        <w:rPr>
          <w:rFonts w:eastAsia="仿宋_GB2312"/>
          <w:bCs/>
          <w:sz w:val="32"/>
          <w:szCs w:val="32"/>
        </w:rPr>
        <w:t>”</w:t>
      </w:r>
      <w:r>
        <w:rPr>
          <w:rFonts w:eastAsia="仿宋_GB2312"/>
          <w:bCs/>
          <w:sz w:val="32"/>
          <w:szCs w:val="32"/>
        </w:rPr>
        <w:t>上下功夫。</w:t>
      </w:r>
    </w:p>
    <w:p w:rsidR="001B6093" w:rsidRDefault="006F3897">
      <w:pPr>
        <w:spacing w:line="56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w:t>
      </w:r>
      <w:r>
        <w:rPr>
          <w:rFonts w:eastAsia="仿宋_GB2312"/>
          <w:b/>
          <w:sz w:val="32"/>
          <w:szCs w:val="32"/>
        </w:rPr>
        <w:t>机构设置</w:t>
      </w:r>
    </w:p>
    <w:p w:rsidR="001B6093" w:rsidRDefault="006F3897">
      <w:pPr>
        <w:spacing w:line="560" w:lineRule="exact"/>
        <w:ind w:firstLineChars="200" w:firstLine="640"/>
        <w:rPr>
          <w:rFonts w:eastAsia="仿宋_GB2312"/>
          <w:sz w:val="32"/>
          <w:szCs w:val="32"/>
        </w:rPr>
      </w:pPr>
      <w:r>
        <w:rPr>
          <w:rFonts w:eastAsia="仿宋_GB2312"/>
          <w:sz w:val="32"/>
          <w:szCs w:val="32"/>
        </w:rPr>
        <w:t>本单位内设</w:t>
      </w:r>
      <w:r>
        <w:rPr>
          <w:rFonts w:eastAsia="仿宋_GB2312"/>
          <w:sz w:val="32"/>
          <w:szCs w:val="32"/>
        </w:rPr>
        <w:t>1</w:t>
      </w:r>
      <w:r>
        <w:rPr>
          <w:rFonts w:eastAsia="仿宋_GB2312" w:hint="eastAsia"/>
          <w:sz w:val="32"/>
          <w:szCs w:val="32"/>
        </w:rPr>
        <w:t>2</w:t>
      </w:r>
      <w:r>
        <w:rPr>
          <w:rFonts w:eastAsia="仿宋_GB2312"/>
          <w:sz w:val="32"/>
          <w:szCs w:val="32"/>
        </w:rPr>
        <w:t>个机构，其中包括行政机构</w:t>
      </w:r>
      <w:r>
        <w:rPr>
          <w:rFonts w:eastAsia="仿宋_GB2312" w:hint="eastAsia"/>
          <w:sz w:val="32"/>
          <w:szCs w:val="32"/>
        </w:rPr>
        <w:t>7</w:t>
      </w:r>
      <w:r>
        <w:rPr>
          <w:rFonts w:eastAsia="仿宋_GB2312"/>
          <w:sz w:val="32"/>
          <w:szCs w:val="32"/>
        </w:rPr>
        <w:t>个，事业机构</w:t>
      </w:r>
      <w:r>
        <w:rPr>
          <w:rFonts w:eastAsia="仿宋_GB2312" w:hint="eastAsia"/>
          <w:sz w:val="32"/>
          <w:szCs w:val="32"/>
        </w:rPr>
        <w:t>5</w:t>
      </w:r>
      <w:r>
        <w:rPr>
          <w:rFonts w:eastAsia="仿宋_GB2312"/>
          <w:sz w:val="32"/>
          <w:szCs w:val="32"/>
        </w:rPr>
        <w:t>个，分别为：</w:t>
      </w:r>
      <w:r>
        <w:rPr>
          <w:rFonts w:eastAsia="仿宋_GB2312" w:hint="eastAsia"/>
          <w:sz w:val="32"/>
          <w:szCs w:val="32"/>
        </w:rPr>
        <w:t>党政综合办公室，经济发展办公室，基层党建办公室，社会事务办公室，自然资源和生态环境办公室，社会治安和</w:t>
      </w:r>
      <w:r>
        <w:rPr>
          <w:rFonts w:eastAsia="仿宋_GB2312" w:hint="eastAsia"/>
          <w:sz w:val="32"/>
          <w:szCs w:val="32"/>
        </w:rPr>
        <w:lastRenderedPageBreak/>
        <w:t>应急管理办公室，</w:t>
      </w:r>
      <w:r>
        <w:rPr>
          <w:rFonts w:eastAsia="仿宋_GB2312" w:hint="eastAsia"/>
          <w:sz w:val="32"/>
          <w:szCs w:val="32"/>
        </w:rPr>
        <w:t>退役军人事务站，</w:t>
      </w:r>
      <w:r>
        <w:rPr>
          <w:rFonts w:eastAsia="仿宋_GB2312" w:hint="eastAsia"/>
          <w:sz w:val="32"/>
          <w:szCs w:val="32"/>
        </w:rPr>
        <w:t>财政所，农业综合服务中心，社会事务综合服务中心，政务服务中心，综合行政执法大队</w:t>
      </w:r>
      <w:r>
        <w:rPr>
          <w:rFonts w:eastAsia="仿宋_GB2312"/>
          <w:sz w:val="32"/>
          <w:szCs w:val="32"/>
        </w:rPr>
        <w:t>。</w:t>
      </w:r>
    </w:p>
    <w:p w:rsidR="001B6093" w:rsidRDefault="006F3897">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在职人员情况</w:t>
      </w:r>
    </w:p>
    <w:p w:rsidR="001B6093" w:rsidRDefault="006F3897">
      <w:pPr>
        <w:spacing w:line="560" w:lineRule="exact"/>
        <w:ind w:firstLineChars="200" w:firstLine="640"/>
        <w:rPr>
          <w:rFonts w:eastAsia="仿宋_GB2312"/>
          <w:sz w:val="32"/>
          <w:szCs w:val="32"/>
        </w:rPr>
      </w:pPr>
      <w:r>
        <w:rPr>
          <w:rFonts w:eastAsia="仿宋_GB2312"/>
          <w:sz w:val="32"/>
          <w:szCs w:val="32"/>
        </w:rPr>
        <w:t>截止</w:t>
      </w:r>
      <w:r>
        <w:rPr>
          <w:rFonts w:eastAsia="仿宋_GB2312"/>
          <w:sz w:val="32"/>
          <w:szCs w:val="32"/>
        </w:rPr>
        <w:t>20</w:t>
      </w:r>
      <w:r>
        <w:rPr>
          <w:rFonts w:eastAsia="仿宋_GB2312" w:hint="eastAsia"/>
          <w:sz w:val="32"/>
          <w:szCs w:val="32"/>
        </w:rPr>
        <w:t>2</w:t>
      </w:r>
      <w:r>
        <w:rPr>
          <w:rFonts w:eastAsia="仿宋_GB2312" w:hint="eastAsia"/>
          <w:sz w:val="32"/>
          <w:szCs w:val="32"/>
        </w:rPr>
        <w:t>1</w:t>
      </w:r>
      <w:r>
        <w:rPr>
          <w:rFonts w:eastAsia="仿宋_GB2312"/>
          <w:sz w:val="32"/>
          <w:szCs w:val="32"/>
        </w:rPr>
        <w:t>年</w:t>
      </w:r>
      <w:r>
        <w:rPr>
          <w:rFonts w:eastAsia="仿宋_GB2312" w:hint="eastAsia"/>
          <w:sz w:val="32"/>
          <w:szCs w:val="32"/>
        </w:rPr>
        <w:t>1</w:t>
      </w:r>
      <w:r>
        <w:rPr>
          <w:rFonts w:eastAsia="仿宋_GB2312"/>
          <w:sz w:val="32"/>
          <w:szCs w:val="32"/>
        </w:rPr>
        <w:t>月</w:t>
      </w:r>
      <w:r>
        <w:rPr>
          <w:rFonts w:eastAsia="仿宋_GB2312" w:hint="eastAsia"/>
          <w:sz w:val="32"/>
          <w:szCs w:val="32"/>
        </w:rPr>
        <w:t>15</w:t>
      </w:r>
      <w:r>
        <w:rPr>
          <w:rFonts w:eastAsia="仿宋_GB2312"/>
          <w:sz w:val="32"/>
          <w:szCs w:val="32"/>
        </w:rPr>
        <w:t>日，本单位经县编委核定的编制人数为</w:t>
      </w:r>
      <w:r>
        <w:rPr>
          <w:rFonts w:eastAsia="仿宋_GB2312" w:hint="eastAsia"/>
          <w:sz w:val="32"/>
          <w:szCs w:val="32"/>
        </w:rPr>
        <w:t>62</w:t>
      </w:r>
      <w:r>
        <w:rPr>
          <w:rFonts w:eastAsia="仿宋_GB2312"/>
          <w:sz w:val="32"/>
          <w:szCs w:val="32"/>
        </w:rPr>
        <w:t>人（其中行政编制</w:t>
      </w:r>
      <w:r>
        <w:rPr>
          <w:rFonts w:eastAsia="仿宋_GB2312" w:hint="eastAsia"/>
          <w:sz w:val="32"/>
          <w:szCs w:val="32"/>
        </w:rPr>
        <w:t>28</w:t>
      </w:r>
      <w:r>
        <w:rPr>
          <w:rFonts w:eastAsia="仿宋_GB2312"/>
          <w:sz w:val="32"/>
          <w:szCs w:val="32"/>
        </w:rPr>
        <w:t>人，事业编制</w:t>
      </w:r>
      <w:r>
        <w:rPr>
          <w:rFonts w:eastAsia="仿宋_GB2312" w:hint="eastAsia"/>
          <w:sz w:val="32"/>
          <w:szCs w:val="32"/>
        </w:rPr>
        <w:t>34</w:t>
      </w:r>
      <w:r>
        <w:rPr>
          <w:rFonts w:eastAsia="仿宋_GB2312"/>
          <w:sz w:val="32"/>
          <w:szCs w:val="32"/>
        </w:rPr>
        <w:t>人）。年末实有人数</w:t>
      </w:r>
      <w:r>
        <w:rPr>
          <w:rFonts w:eastAsia="仿宋_GB2312" w:hint="eastAsia"/>
          <w:sz w:val="32"/>
          <w:szCs w:val="32"/>
        </w:rPr>
        <w:t>57</w:t>
      </w:r>
      <w:r>
        <w:rPr>
          <w:rFonts w:eastAsia="仿宋_GB2312"/>
          <w:sz w:val="32"/>
          <w:szCs w:val="32"/>
        </w:rPr>
        <w:t>人（行政编制</w:t>
      </w:r>
      <w:r>
        <w:rPr>
          <w:rFonts w:eastAsia="仿宋_GB2312" w:hint="eastAsia"/>
          <w:sz w:val="32"/>
          <w:szCs w:val="32"/>
        </w:rPr>
        <w:t>29</w:t>
      </w:r>
      <w:r>
        <w:rPr>
          <w:rFonts w:eastAsia="仿宋_GB2312"/>
          <w:sz w:val="32"/>
          <w:szCs w:val="32"/>
        </w:rPr>
        <w:t>人，事业编制</w:t>
      </w:r>
      <w:r>
        <w:rPr>
          <w:rFonts w:eastAsia="仿宋_GB2312" w:hint="eastAsia"/>
          <w:sz w:val="32"/>
          <w:szCs w:val="32"/>
        </w:rPr>
        <w:t>28</w:t>
      </w:r>
      <w:r>
        <w:rPr>
          <w:rFonts w:eastAsia="仿宋_GB2312"/>
          <w:sz w:val="32"/>
          <w:szCs w:val="32"/>
        </w:rPr>
        <w:t>人）。</w:t>
      </w:r>
    </w:p>
    <w:p w:rsidR="001B6093" w:rsidRDefault="006F3897" w:rsidP="00B32361">
      <w:pPr>
        <w:spacing w:line="560" w:lineRule="exact"/>
        <w:ind w:firstLineChars="200" w:firstLine="618"/>
        <w:rPr>
          <w:rFonts w:eastAsia="楷体_GB2312"/>
          <w:b/>
          <w:spacing w:val="-6"/>
          <w:sz w:val="32"/>
          <w:szCs w:val="32"/>
        </w:rPr>
      </w:pPr>
      <w:r>
        <w:rPr>
          <w:rFonts w:eastAsia="楷体_GB2312" w:hint="eastAsia"/>
          <w:b/>
          <w:spacing w:val="-6"/>
          <w:sz w:val="32"/>
          <w:szCs w:val="32"/>
        </w:rPr>
        <w:t>（二）部门整体支出规模、使用方向和主要内容、涉及范围</w:t>
      </w:r>
    </w:p>
    <w:p w:rsidR="001B6093" w:rsidRDefault="006F3897">
      <w:pPr>
        <w:spacing w:line="560" w:lineRule="exact"/>
        <w:ind w:firstLineChars="200" w:firstLine="640"/>
        <w:rPr>
          <w:rFonts w:eastAsia="仿宋_GB2312"/>
          <w:sz w:val="32"/>
          <w:szCs w:val="32"/>
        </w:rPr>
      </w:pPr>
      <w:r>
        <w:rPr>
          <w:rFonts w:eastAsia="仿宋_GB2312"/>
          <w:sz w:val="32"/>
          <w:szCs w:val="32"/>
        </w:rPr>
        <w:t>20</w:t>
      </w:r>
      <w:r>
        <w:rPr>
          <w:rFonts w:eastAsia="仿宋_GB2312" w:hint="eastAsia"/>
          <w:sz w:val="32"/>
          <w:szCs w:val="32"/>
        </w:rPr>
        <w:t>20</w:t>
      </w:r>
      <w:r>
        <w:rPr>
          <w:rFonts w:eastAsia="仿宋_GB2312"/>
          <w:sz w:val="32"/>
          <w:szCs w:val="32"/>
        </w:rPr>
        <w:t>年度部门整体支出规模为</w:t>
      </w:r>
      <w:r>
        <w:rPr>
          <w:rFonts w:eastAsia="仿宋_GB2312" w:hint="eastAsia"/>
          <w:sz w:val="32"/>
          <w:szCs w:val="32"/>
        </w:rPr>
        <w:t>1137.63</w:t>
      </w:r>
      <w:r>
        <w:rPr>
          <w:rFonts w:eastAsia="仿宋_GB2312"/>
          <w:sz w:val="32"/>
          <w:szCs w:val="32"/>
        </w:rPr>
        <w:t>万元</w:t>
      </w:r>
      <w:r>
        <w:rPr>
          <w:rFonts w:eastAsia="仿宋_GB2312" w:hint="eastAsia"/>
          <w:sz w:val="32"/>
          <w:szCs w:val="32"/>
        </w:rPr>
        <w:t>，</w:t>
      </w:r>
      <w:r>
        <w:rPr>
          <w:rFonts w:eastAsia="仿宋_GB2312"/>
          <w:sz w:val="32"/>
          <w:szCs w:val="32"/>
        </w:rPr>
        <w:t>主要内容为：工资福利支出</w:t>
      </w:r>
      <w:r>
        <w:rPr>
          <w:rFonts w:eastAsia="仿宋_GB2312" w:hint="eastAsia"/>
          <w:sz w:val="32"/>
          <w:szCs w:val="32"/>
        </w:rPr>
        <w:t>557.13</w:t>
      </w:r>
      <w:r>
        <w:rPr>
          <w:rFonts w:eastAsia="仿宋_GB2312"/>
          <w:sz w:val="32"/>
          <w:szCs w:val="32"/>
        </w:rPr>
        <w:t>元；商品和服务支出为</w:t>
      </w:r>
      <w:r>
        <w:rPr>
          <w:rFonts w:eastAsia="仿宋_GB2312" w:hint="eastAsia"/>
          <w:sz w:val="32"/>
          <w:szCs w:val="32"/>
        </w:rPr>
        <w:t>315.46</w:t>
      </w:r>
      <w:r>
        <w:rPr>
          <w:rFonts w:eastAsia="仿宋_GB2312"/>
          <w:sz w:val="32"/>
          <w:szCs w:val="32"/>
        </w:rPr>
        <w:t>万元；对个人和家庭的补助</w:t>
      </w:r>
      <w:r>
        <w:rPr>
          <w:rFonts w:eastAsia="仿宋_GB2312" w:hint="eastAsia"/>
          <w:sz w:val="32"/>
          <w:szCs w:val="32"/>
        </w:rPr>
        <w:t>215.04</w:t>
      </w:r>
      <w:r>
        <w:rPr>
          <w:rFonts w:eastAsia="仿宋_GB2312"/>
          <w:sz w:val="32"/>
          <w:szCs w:val="32"/>
        </w:rPr>
        <w:t>万元</w:t>
      </w:r>
      <w:r>
        <w:rPr>
          <w:rFonts w:eastAsia="仿宋_GB2312" w:hint="eastAsia"/>
          <w:sz w:val="32"/>
          <w:szCs w:val="32"/>
        </w:rPr>
        <w:t>,</w:t>
      </w:r>
      <w:r>
        <w:rPr>
          <w:rFonts w:eastAsia="仿宋_GB2312" w:hint="eastAsia"/>
          <w:sz w:val="32"/>
          <w:szCs w:val="32"/>
        </w:rPr>
        <w:t>资本性支出</w:t>
      </w:r>
      <w:r>
        <w:rPr>
          <w:rFonts w:eastAsia="仿宋_GB2312" w:hint="eastAsia"/>
          <w:sz w:val="32"/>
          <w:szCs w:val="32"/>
        </w:rPr>
        <w:t>50</w:t>
      </w:r>
      <w:r>
        <w:rPr>
          <w:rFonts w:eastAsia="仿宋_GB2312" w:hint="eastAsia"/>
          <w:sz w:val="32"/>
          <w:szCs w:val="32"/>
        </w:rPr>
        <w:t>万元。</w:t>
      </w:r>
    </w:p>
    <w:p w:rsidR="001B6093" w:rsidRDefault="006F3897">
      <w:pPr>
        <w:spacing w:line="560" w:lineRule="exact"/>
        <w:ind w:firstLineChars="196" w:firstLine="627"/>
        <w:rPr>
          <w:rFonts w:eastAsia="黑体"/>
          <w:sz w:val="32"/>
          <w:szCs w:val="32"/>
        </w:rPr>
      </w:pPr>
      <w:r>
        <w:rPr>
          <w:rFonts w:eastAsia="黑体" w:hint="eastAsia"/>
          <w:sz w:val="32"/>
          <w:szCs w:val="32"/>
        </w:rPr>
        <w:t>二、部门整体支出管理及使用情况</w:t>
      </w:r>
    </w:p>
    <w:p w:rsidR="001B6093" w:rsidRDefault="006F3897">
      <w:pPr>
        <w:spacing w:line="560" w:lineRule="exact"/>
        <w:ind w:firstLineChars="200" w:firstLine="643"/>
        <w:rPr>
          <w:rFonts w:eastAsia="楷体_GB2312"/>
          <w:b/>
          <w:sz w:val="32"/>
          <w:szCs w:val="32"/>
        </w:rPr>
      </w:pPr>
      <w:r>
        <w:rPr>
          <w:rFonts w:eastAsia="楷体_GB2312" w:hint="eastAsia"/>
          <w:b/>
          <w:sz w:val="32"/>
          <w:szCs w:val="32"/>
        </w:rPr>
        <w:t>（一）基本支出</w:t>
      </w:r>
    </w:p>
    <w:p w:rsidR="001B6093" w:rsidRDefault="006F3897">
      <w:pPr>
        <w:spacing w:line="560" w:lineRule="exact"/>
        <w:ind w:firstLineChars="200" w:firstLine="640"/>
        <w:rPr>
          <w:rFonts w:eastAsia="仿宋_GB2312"/>
          <w:sz w:val="32"/>
          <w:szCs w:val="32"/>
        </w:rPr>
      </w:pPr>
      <w:r>
        <w:rPr>
          <w:rFonts w:eastAsia="仿宋_GB2312"/>
          <w:sz w:val="32"/>
          <w:szCs w:val="32"/>
        </w:rPr>
        <w:t>基本支出主要用于发放人员工资、办公行政、公务接待、公务用车运行维护、生活补助、电费等日常支出。</w:t>
      </w:r>
      <w:r>
        <w:rPr>
          <w:rFonts w:eastAsia="仿宋_GB2312"/>
          <w:sz w:val="32"/>
          <w:szCs w:val="32"/>
        </w:rPr>
        <w:t>201</w:t>
      </w:r>
      <w:r>
        <w:rPr>
          <w:rFonts w:eastAsia="仿宋_GB2312" w:hint="eastAsia"/>
          <w:sz w:val="32"/>
          <w:szCs w:val="32"/>
        </w:rPr>
        <w:t>9</w:t>
      </w:r>
      <w:r>
        <w:rPr>
          <w:rFonts w:eastAsia="仿宋_GB2312"/>
          <w:sz w:val="32"/>
          <w:szCs w:val="32"/>
        </w:rPr>
        <w:t>年度部门整体支出规模为</w:t>
      </w:r>
      <w:r>
        <w:rPr>
          <w:rFonts w:eastAsia="仿宋_GB2312" w:hint="eastAsia"/>
          <w:sz w:val="32"/>
          <w:szCs w:val="32"/>
        </w:rPr>
        <w:t>1724.97</w:t>
      </w:r>
      <w:r>
        <w:rPr>
          <w:rFonts w:eastAsia="仿宋_GB2312"/>
          <w:sz w:val="32"/>
          <w:szCs w:val="32"/>
        </w:rPr>
        <w:t>万元</w:t>
      </w:r>
      <w:r>
        <w:rPr>
          <w:rFonts w:eastAsia="仿宋_GB2312" w:hint="eastAsia"/>
          <w:sz w:val="32"/>
          <w:szCs w:val="32"/>
        </w:rPr>
        <w:t>，</w:t>
      </w:r>
      <w:r>
        <w:rPr>
          <w:rFonts w:eastAsia="仿宋_GB2312"/>
          <w:sz w:val="32"/>
          <w:szCs w:val="32"/>
        </w:rPr>
        <w:t>主要内容为：工资福利支出</w:t>
      </w:r>
      <w:r>
        <w:rPr>
          <w:rFonts w:eastAsia="仿宋_GB2312" w:hint="eastAsia"/>
          <w:sz w:val="32"/>
          <w:szCs w:val="32"/>
        </w:rPr>
        <w:t>566.08</w:t>
      </w:r>
      <w:r>
        <w:rPr>
          <w:rFonts w:eastAsia="仿宋_GB2312"/>
          <w:sz w:val="32"/>
          <w:szCs w:val="32"/>
        </w:rPr>
        <w:t>万元；商品和服务支出为</w:t>
      </w:r>
      <w:r>
        <w:rPr>
          <w:rFonts w:eastAsia="仿宋_GB2312" w:hint="eastAsia"/>
          <w:sz w:val="32"/>
          <w:szCs w:val="32"/>
        </w:rPr>
        <w:t>399.53</w:t>
      </w:r>
      <w:r>
        <w:rPr>
          <w:rFonts w:eastAsia="仿宋_GB2312"/>
          <w:sz w:val="32"/>
          <w:szCs w:val="32"/>
        </w:rPr>
        <w:t>万元；对个人和家庭的补助</w:t>
      </w:r>
      <w:r>
        <w:rPr>
          <w:rFonts w:eastAsia="仿宋_GB2312" w:hint="eastAsia"/>
          <w:sz w:val="32"/>
          <w:szCs w:val="32"/>
        </w:rPr>
        <w:t>248.98</w:t>
      </w:r>
      <w:r>
        <w:rPr>
          <w:rFonts w:eastAsia="仿宋_GB2312"/>
          <w:sz w:val="32"/>
          <w:szCs w:val="32"/>
        </w:rPr>
        <w:t>万元</w:t>
      </w:r>
      <w:r>
        <w:rPr>
          <w:rFonts w:eastAsia="仿宋_GB2312" w:hint="eastAsia"/>
          <w:sz w:val="32"/>
          <w:szCs w:val="32"/>
        </w:rPr>
        <w:t>，资本性支出</w:t>
      </w:r>
      <w:r>
        <w:rPr>
          <w:rFonts w:eastAsia="仿宋_GB2312" w:hint="eastAsia"/>
          <w:sz w:val="32"/>
          <w:szCs w:val="32"/>
        </w:rPr>
        <w:t>510.38</w:t>
      </w:r>
      <w:r>
        <w:rPr>
          <w:rFonts w:eastAsia="仿宋_GB2312" w:hint="eastAsia"/>
          <w:sz w:val="32"/>
          <w:szCs w:val="32"/>
        </w:rPr>
        <w:t>万元。</w:t>
      </w:r>
    </w:p>
    <w:p w:rsidR="001B6093" w:rsidRDefault="006F3897">
      <w:pPr>
        <w:spacing w:line="560" w:lineRule="exact"/>
        <w:ind w:firstLineChars="200" w:firstLine="640"/>
        <w:rPr>
          <w:rFonts w:eastAsia="仿宋_GB2312"/>
          <w:sz w:val="32"/>
          <w:szCs w:val="32"/>
        </w:rPr>
      </w:pPr>
      <w:r>
        <w:rPr>
          <w:rFonts w:eastAsia="仿宋_GB2312"/>
          <w:sz w:val="32"/>
          <w:szCs w:val="32"/>
        </w:rPr>
        <w:t>20</w:t>
      </w:r>
      <w:r>
        <w:rPr>
          <w:rFonts w:eastAsia="仿宋_GB2312" w:hint="eastAsia"/>
          <w:sz w:val="32"/>
          <w:szCs w:val="32"/>
        </w:rPr>
        <w:t>20</w:t>
      </w:r>
      <w:r>
        <w:rPr>
          <w:rFonts w:eastAsia="仿宋_GB2312"/>
          <w:sz w:val="32"/>
          <w:szCs w:val="32"/>
        </w:rPr>
        <w:t>年</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经费预算控制数</w:t>
      </w:r>
      <w:r>
        <w:rPr>
          <w:rFonts w:eastAsia="仿宋_GB2312" w:hint="eastAsia"/>
          <w:sz w:val="32"/>
          <w:szCs w:val="32"/>
        </w:rPr>
        <w:t>35</w:t>
      </w:r>
      <w:r>
        <w:rPr>
          <w:rFonts w:eastAsia="仿宋_GB2312"/>
          <w:sz w:val="32"/>
          <w:szCs w:val="32"/>
        </w:rPr>
        <w:t>万元，其中：公务接待费</w:t>
      </w:r>
      <w:r>
        <w:rPr>
          <w:rFonts w:eastAsia="仿宋_GB2312" w:hint="eastAsia"/>
          <w:sz w:val="32"/>
          <w:szCs w:val="32"/>
        </w:rPr>
        <w:t>20</w:t>
      </w:r>
      <w:r>
        <w:rPr>
          <w:rFonts w:eastAsia="仿宋_GB2312"/>
          <w:sz w:val="32"/>
          <w:szCs w:val="32"/>
        </w:rPr>
        <w:t>万元，公务用车运行维护费</w:t>
      </w:r>
      <w:r>
        <w:rPr>
          <w:rFonts w:eastAsia="仿宋_GB2312" w:hint="eastAsia"/>
          <w:sz w:val="32"/>
          <w:szCs w:val="32"/>
        </w:rPr>
        <w:t>15</w:t>
      </w:r>
      <w:r>
        <w:rPr>
          <w:rFonts w:eastAsia="仿宋_GB2312"/>
          <w:sz w:val="32"/>
          <w:szCs w:val="32"/>
        </w:rPr>
        <w:t>万元。</w:t>
      </w:r>
    </w:p>
    <w:p w:rsidR="001B6093" w:rsidRDefault="006F3897">
      <w:pPr>
        <w:spacing w:line="560" w:lineRule="exact"/>
        <w:ind w:firstLineChars="200" w:firstLine="640"/>
        <w:rPr>
          <w:sz w:val="32"/>
          <w:szCs w:val="32"/>
        </w:rPr>
      </w:pPr>
      <w:r>
        <w:rPr>
          <w:rFonts w:eastAsia="仿宋_GB2312"/>
          <w:sz w:val="32"/>
          <w:szCs w:val="32"/>
        </w:rPr>
        <w:t>20</w:t>
      </w:r>
      <w:r>
        <w:rPr>
          <w:rFonts w:eastAsia="仿宋_GB2312" w:hint="eastAsia"/>
          <w:sz w:val="32"/>
          <w:szCs w:val="32"/>
        </w:rPr>
        <w:t>20</w:t>
      </w:r>
      <w:r>
        <w:rPr>
          <w:rFonts w:eastAsia="仿宋_GB2312"/>
          <w:sz w:val="32"/>
          <w:szCs w:val="32"/>
        </w:rPr>
        <w:t>年</w:t>
      </w:r>
      <w:r>
        <w:rPr>
          <w:rFonts w:eastAsia="仿宋_GB2312"/>
          <w:sz w:val="32"/>
          <w:szCs w:val="32"/>
        </w:rPr>
        <w:t>“</w:t>
      </w:r>
      <w:r>
        <w:rPr>
          <w:rFonts w:eastAsia="仿宋_GB2312"/>
          <w:sz w:val="32"/>
          <w:szCs w:val="32"/>
        </w:rPr>
        <w:t>三公</w:t>
      </w:r>
      <w:r>
        <w:rPr>
          <w:rFonts w:eastAsia="仿宋_GB2312" w:hint="eastAsia"/>
          <w:sz w:val="32"/>
          <w:szCs w:val="32"/>
        </w:rPr>
        <w:t>”</w:t>
      </w:r>
      <w:r>
        <w:rPr>
          <w:rFonts w:eastAsia="仿宋_GB2312"/>
          <w:sz w:val="32"/>
          <w:szCs w:val="32"/>
        </w:rPr>
        <w:t>经费总额实际支出</w:t>
      </w:r>
      <w:r>
        <w:rPr>
          <w:rFonts w:eastAsia="仿宋_GB2312" w:hint="eastAsia"/>
          <w:sz w:val="32"/>
          <w:szCs w:val="32"/>
        </w:rPr>
        <w:t>16.18</w:t>
      </w:r>
      <w:r>
        <w:rPr>
          <w:rFonts w:eastAsia="仿宋_GB2312"/>
          <w:sz w:val="32"/>
          <w:szCs w:val="32"/>
        </w:rPr>
        <w:t>万元，其中：公务接待费</w:t>
      </w:r>
      <w:r>
        <w:rPr>
          <w:rFonts w:eastAsia="仿宋_GB2312" w:hint="eastAsia"/>
          <w:sz w:val="32"/>
          <w:szCs w:val="32"/>
        </w:rPr>
        <w:t>10.61</w:t>
      </w:r>
      <w:r>
        <w:rPr>
          <w:rFonts w:eastAsia="仿宋_GB2312"/>
          <w:sz w:val="32"/>
          <w:szCs w:val="32"/>
        </w:rPr>
        <w:t>万元，公务用车运行维护费</w:t>
      </w:r>
      <w:r>
        <w:rPr>
          <w:rFonts w:eastAsia="仿宋_GB2312" w:hint="eastAsia"/>
          <w:sz w:val="32"/>
          <w:szCs w:val="32"/>
        </w:rPr>
        <w:t>5.57</w:t>
      </w:r>
      <w:r>
        <w:rPr>
          <w:rFonts w:eastAsia="仿宋_GB2312"/>
          <w:sz w:val="32"/>
          <w:szCs w:val="32"/>
        </w:rPr>
        <w:t>万元。</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经费未超过年初预算控制数</w:t>
      </w:r>
      <w:r>
        <w:rPr>
          <w:rFonts w:hint="eastAsia"/>
          <w:sz w:val="32"/>
          <w:szCs w:val="32"/>
        </w:rPr>
        <w:t>。</w:t>
      </w:r>
    </w:p>
    <w:p w:rsidR="001B6093" w:rsidRDefault="006F3897">
      <w:pPr>
        <w:spacing w:line="560" w:lineRule="exact"/>
        <w:ind w:firstLineChars="200" w:firstLine="640"/>
        <w:rPr>
          <w:rFonts w:eastAsia="仿宋_GB2312"/>
          <w:sz w:val="32"/>
          <w:szCs w:val="32"/>
        </w:rPr>
      </w:pPr>
      <w:r>
        <w:rPr>
          <w:rFonts w:eastAsia="仿宋_GB2312"/>
          <w:sz w:val="32"/>
          <w:szCs w:val="32"/>
        </w:rPr>
        <w:t>20</w:t>
      </w:r>
      <w:r>
        <w:rPr>
          <w:rFonts w:eastAsia="仿宋_GB2312" w:hint="eastAsia"/>
          <w:sz w:val="32"/>
          <w:szCs w:val="32"/>
        </w:rPr>
        <w:t>19</w:t>
      </w:r>
      <w:r>
        <w:rPr>
          <w:rFonts w:eastAsia="仿宋_GB2312"/>
          <w:sz w:val="32"/>
          <w:szCs w:val="32"/>
        </w:rPr>
        <w:t>年三公经费总额</w:t>
      </w:r>
      <w:r>
        <w:rPr>
          <w:rFonts w:eastAsia="仿宋_GB2312" w:hint="eastAsia"/>
          <w:sz w:val="32"/>
          <w:szCs w:val="32"/>
        </w:rPr>
        <w:t>43.74</w:t>
      </w:r>
      <w:r>
        <w:rPr>
          <w:rFonts w:eastAsia="仿宋_GB2312"/>
          <w:sz w:val="32"/>
          <w:szCs w:val="32"/>
        </w:rPr>
        <w:t>万元，其中公务接待费</w:t>
      </w:r>
      <w:r>
        <w:rPr>
          <w:rFonts w:eastAsia="仿宋_GB2312" w:hint="eastAsia"/>
          <w:sz w:val="32"/>
          <w:szCs w:val="32"/>
        </w:rPr>
        <w:t>24.94</w:t>
      </w:r>
      <w:r>
        <w:rPr>
          <w:rFonts w:eastAsia="仿宋_GB2312"/>
          <w:sz w:val="32"/>
          <w:szCs w:val="32"/>
        </w:rPr>
        <w:t>万元，公务用车运行维护费</w:t>
      </w:r>
      <w:r>
        <w:rPr>
          <w:rFonts w:eastAsia="仿宋_GB2312" w:hint="eastAsia"/>
          <w:sz w:val="32"/>
          <w:szCs w:val="32"/>
        </w:rPr>
        <w:t>18.8</w:t>
      </w:r>
      <w:r>
        <w:rPr>
          <w:rFonts w:eastAsia="仿宋_GB2312"/>
          <w:sz w:val="32"/>
          <w:szCs w:val="32"/>
        </w:rPr>
        <w:t>万元。</w:t>
      </w:r>
    </w:p>
    <w:p w:rsidR="001B6093" w:rsidRDefault="006F3897">
      <w:pPr>
        <w:spacing w:line="560" w:lineRule="exact"/>
        <w:ind w:firstLineChars="200" w:firstLine="640"/>
        <w:rPr>
          <w:rFonts w:eastAsia="仿宋_GB2312"/>
          <w:sz w:val="32"/>
          <w:szCs w:val="32"/>
        </w:rPr>
      </w:pPr>
      <w:r>
        <w:rPr>
          <w:rFonts w:eastAsia="仿宋_GB2312"/>
          <w:sz w:val="32"/>
          <w:szCs w:val="32"/>
        </w:rPr>
        <w:lastRenderedPageBreak/>
        <w:t>20</w:t>
      </w:r>
      <w:r>
        <w:rPr>
          <w:rFonts w:eastAsia="仿宋_GB2312" w:hint="eastAsia"/>
          <w:sz w:val="32"/>
          <w:szCs w:val="32"/>
        </w:rPr>
        <w:t>20</w:t>
      </w:r>
      <w:r>
        <w:rPr>
          <w:rFonts w:eastAsia="仿宋_GB2312"/>
          <w:sz w:val="32"/>
          <w:szCs w:val="32"/>
        </w:rPr>
        <w:t>年相较</w:t>
      </w:r>
      <w:r>
        <w:rPr>
          <w:rFonts w:eastAsia="仿宋_GB2312"/>
          <w:sz w:val="32"/>
          <w:szCs w:val="32"/>
        </w:rPr>
        <w:t>20</w:t>
      </w:r>
      <w:r>
        <w:rPr>
          <w:rFonts w:eastAsia="仿宋_GB2312" w:hint="eastAsia"/>
          <w:sz w:val="32"/>
          <w:szCs w:val="32"/>
        </w:rPr>
        <w:t>19</w:t>
      </w:r>
      <w:r>
        <w:rPr>
          <w:rFonts w:eastAsia="仿宋_GB2312"/>
          <w:sz w:val="32"/>
          <w:szCs w:val="32"/>
        </w:rPr>
        <w:t>年</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有所</w:t>
      </w:r>
      <w:r>
        <w:rPr>
          <w:rFonts w:eastAsia="仿宋_GB2312" w:hint="eastAsia"/>
          <w:sz w:val="32"/>
          <w:szCs w:val="32"/>
        </w:rPr>
        <w:t>下降</w:t>
      </w:r>
      <w:r>
        <w:rPr>
          <w:rFonts w:eastAsia="仿宋_GB2312"/>
          <w:sz w:val="32"/>
          <w:szCs w:val="32"/>
        </w:rPr>
        <w:t>，因我镇</w:t>
      </w:r>
      <w:r>
        <w:rPr>
          <w:rFonts w:eastAsia="仿宋_GB2312" w:hint="eastAsia"/>
          <w:sz w:val="32"/>
          <w:szCs w:val="32"/>
        </w:rPr>
        <w:t>20</w:t>
      </w:r>
      <w:r>
        <w:rPr>
          <w:rFonts w:eastAsia="仿宋_GB2312" w:hint="eastAsia"/>
          <w:sz w:val="32"/>
          <w:szCs w:val="32"/>
        </w:rPr>
        <w:t>19</w:t>
      </w:r>
      <w:r>
        <w:rPr>
          <w:rFonts w:eastAsia="仿宋_GB2312" w:hint="eastAsia"/>
          <w:sz w:val="32"/>
          <w:szCs w:val="32"/>
        </w:rPr>
        <w:t>年年</w:t>
      </w:r>
      <w:r>
        <w:rPr>
          <w:rFonts w:eastAsia="仿宋_GB2312" w:hint="eastAsia"/>
          <w:sz w:val="32"/>
          <w:szCs w:val="32"/>
        </w:rPr>
        <w:t>两辆公车进行大型维修，</w:t>
      </w:r>
      <w:r>
        <w:rPr>
          <w:rFonts w:eastAsia="仿宋_GB2312" w:hint="eastAsia"/>
          <w:sz w:val="32"/>
          <w:szCs w:val="32"/>
        </w:rPr>
        <w:t>20</w:t>
      </w:r>
      <w:r>
        <w:rPr>
          <w:rFonts w:eastAsia="仿宋_GB2312" w:hint="eastAsia"/>
          <w:sz w:val="32"/>
          <w:szCs w:val="32"/>
        </w:rPr>
        <w:t>20</w:t>
      </w:r>
      <w:r>
        <w:rPr>
          <w:rFonts w:eastAsia="仿宋_GB2312" w:hint="eastAsia"/>
          <w:sz w:val="32"/>
          <w:szCs w:val="32"/>
        </w:rPr>
        <w:t>年均没有进行大型维修</w:t>
      </w:r>
      <w:r>
        <w:rPr>
          <w:rFonts w:eastAsia="仿宋_GB2312" w:hint="eastAsia"/>
          <w:sz w:val="32"/>
          <w:szCs w:val="32"/>
        </w:rPr>
        <w:t>。</w:t>
      </w:r>
      <w:r>
        <w:rPr>
          <w:rFonts w:eastAsia="仿宋_GB2312" w:hint="eastAsia"/>
          <w:sz w:val="32"/>
          <w:szCs w:val="32"/>
        </w:rPr>
        <w:t>2020</w:t>
      </w:r>
      <w:r>
        <w:rPr>
          <w:rFonts w:eastAsia="仿宋_GB2312" w:hint="eastAsia"/>
          <w:sz w:val="32"/>
          <w:szCs w:val="32"/>
        </w:rPr>
        <w:t>年接待费用还有部分账务因附件不齐全所以未报账，</w:t>
      </w:r>
      <w:r>
        <w:rPr>
          <w:rFonts w:eastAsia="仿宋_GB2312"/>
          <w:sz w:val="32"/>
          <w:szCs w:val="32"/>
        </w:rPr>
        <w:t>所以</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经费较上年有所</w:t>
      </w:r>
      <w:r>
        <w:rPr>
          <w:rFonts w:eastAsia="仿宋_GB2312" w:hint="eastAsia"/>
          <w:sz w:val="32"/>
          <w:szCs w:val="32"/>
        </w:rPr>
        <w:t>下降</w:t>
      </w:r>
      <w:r>
        <w:rPr>
          <w:rFonts w:eastAsia="仿宋_GB2312"/>
          <w:sz w:val="32"/>
          <w:szCs w:val="32"/>
        </w:rPr>
        <w:t>。</w:t>
      </w:r>
      <w:r>
        <w:rPr>
          <w:rFonts w:eastAsia="仿宋_GB2312"/>
          <w:sz w:val="32"/>
          <w:szCs w:val="32"/>
        </w:rPr>
        <w:t> </w:t>
      </w:r>
    </w:p>
    <w:p w:rsidR="001B6093" w:rsidRDefault="006F3897">
      <w:pPr>
        <w:spacing w:line="560" w:lineRule="exact"/>
        <w:ind w:firstLineChars="200" w:firstLine="643"/>
        <w:rPr>
          <w:rFonts w:eastAsia="楷体_GB2312"/>
          <w:b/>
          <w:sz w:val="32"/>
          <w:szCs w:val="32"/>
        </w:rPr>
      </w:pPr>
      <w:r>
        <w:rPr>
          <w:rFonts w:eastAsia="楷体_GB2312" w:hint="eastAsia"/>
          <w:b/>
          <w:sz w:val="32"/>
          <w:szCs w:val="32"/>
        </w:rPr>
        <w:t>（二）专项支出</w:t>
      </w:r>
    </w:p>
    <w:p w:rsidR="001B6093" w:rsidRDefault="006F3897">
      <w:pPr>
        <w:spacing w:line="560" w:lineRule="exact"/>
        <w:ind w:firstLineChars="200" w:firstLine="640"/>
        <w:rPr>
          <w:rFonts w:eastAsia="仿宋_GB2312"/>
          <w:sz w:val="32"/>
          <w:szCs w:val="32"/>
        </w:rPr>
      </w:pPr>
      <w:r>
        <w:rPr>
          <w:rFonts w:eastAsia="仿宋_GB2312"/>
          <w:sz w:val="32"/>
          <w:szCs w:val="32"/>
        </w:rPr>
        <w:t>我镇在专项资金的使用上本着统筹安排，严格按照批准的用途，坚持专款专用，量入为出的原则，使专项资金按照规定的用途使用并达到预期目的。</w:t>
      </w:r>
      <w:r>
        <w:rPr>
          <w:rFonts w:eastAsia="仿宋_GB2312" w:hint="eastAsia"/>
          <w:sz w:val="32"/>
          <w:szCs w:val="32"/>
        </w:rPr>
        <w:t>2020</w:t>
      </w:r>
      <w:r>
        <w:rPr>
          <w:rFonts w:eastAsia="仿宋_GB2312" w:hint="eastAsia"/>
          <w:sz w:val="32"/>
          <w:szCs w:val="32"/>
        </w:rPr>
        <w:t>年本单位有财政拨款安排专项支出</w:t>
      </w:r>
      <w:r>
        <w:rPr>
          <w:rFonts w:eastAsia="仿宋_GB2312" w:hint="eastAsia"/>
          <w:sz w:val="32"/>
          <w:szCs w:val="32"/>
        </w:rPr>
        <w:t>50</w:t>
      </w:r>
      <w:r>
        <w:rPr>
          <w:rFonts w:eastAsia="仿宋_GB2312" w:hint="eastAsia"/>
          <w:sz w:val="32"/>
          <w:szCs w:val="32"/>
        </w:rPr>
        <w:t>万元，其中基础设施建设和经济发展</w:t>
      </w:r>
      <w:r>
        <w:rPr>
          <w:rFonts w:eastAsia="仿宋_GB2312" w:hint="eastAsia"/>
          <w:sz w:val="32"/>
          <w:szCs w:val="32"/>
        </w:rPr>
        <w:t>50</w:t>
      </w:r>
      <w:r>
        <w:rPr>
          <w:rFonts w:eastAsia="仿宋_GB2312" w:hint="eastAsia"/>
          <w:sz w:val="32"/>
          <w:szCs w:val="32"/>
        </w:rPr>
        <w:t>万元。</w:t>
      </w:r>
    </w:p>
    <w:p w:rsidR="001B6093" w:rsidRDefault="006F3897">
      <w:pPr>
        <w:spacing w:line="560" w:lineRule="exact"/>
        <w:ind w:firstLineChars="200" w:firstLine="643"/>
        <w:rPr>
          <w:rFonts w:eastAsia="楷体_GB2312"/>
          <w:b/>
          <w:sz w:val="32"/>
          <w:szCs w:val="32"/>
        </w:rPr>
      </w:pPr>
      <w:r>
        <w:rPr>
          <w:rFonts w:eastAsia="楷体_GB2312" w:hint="eastAsia"/>
          <w:b/>
          <w:sz w:val="32"/>
          <w:szCs w:val="32"/>
        </w:rPr>
        <w:t>（三）项目支出</w:t>
      </w:r>
    </w:p>
    <w:p w:rsidR="001B6093" w:rsidRDefault="006F3897">
      <w:pPr>
        <w:spacing w:line="560" w:lineRule="exact"/>
        <w:ind w:firstLineChars="200" w:firstLine="640"/>
        <w:rPr>
          <w:rFonts w:eastAsia="仿宋_GB2312"/>
          <w:sz w:val="32"/>
          <w:szCs w:val="32"/>
        </w:rPr>
      </w:pPr>
      <w:r>
        <w:rPr>
          <w:rFonts w:eastAsia="仿宋_GB2312"/>
          <w:sz w:val="32"/>
          <w:szCs w:val="32"/>
        </w:rPr>
        <w:t>20</w:t>
      </w:r>
      <w:r>
        <w:rPr>
          <w:rFonts w:eastAsia="仿宋_GB2312" w:hint="eastAsia"/>
          <w:sz w:val="32"/>
          <w:szCs w:val="32"/>
        </w:rPr>
        <w:t>20</w:t>
      </w:r>
      <w:r>
        <w:rPr>
          <w:rFonts w:eastAsia="仿宋_GB2312"/>
          <w:sz w:val="32"/>
          <w:szCs w:val="32"/>
        </w:rPr>
        <w:t>年本单位由财政</w:t>
      </w:r>
      <w:r>
        <w:rPr>
          <w:rFonts w:eastAsia="仿宋_GB2312" w:hint="eastAsia"/>
          <w:sz w:val="32"/>
          <w:szCs w:val="32"/>
        </w:rPr>
        <w:t>预算</w:t>
      </w:r>
      <w:r>
        <w:rPr>
          <w:rFonts w:eastAsia="仿宋_GB2312"/>
          <w:sz w:val="32"/>
          <w:szCs w:val="32"/>
        </w:rPr>
        <w:t>拨款安排</w:t>
      </w:r>
      <w:r>
        <w:rPr>
          <w:rFonts w:eastAsia="仿宋_GB2312" w:hint="eastAsia"/>
          <w:sz w:val="32"/>
          <w:szCs w:val="32"/>
        </w:rPr>
        <w:t>项目</w:t>
      </w:r>
      <w:r>
        <w:rPr>
          <w:rFonts w:eastAsia="仿宋_GB2312"/>
          <w:sz w:val="32"/>
          <w:szCs w:val="32"/>
        </w:rPr>
        <w:t>支出</w:t>
      </w:r>
      <w:r>
        <w:rPr>
          <w:rFonts w:eastAsia="仿宋_GB2312" w:hint="eastAsia"/>
          <w:sz w:val="32"/>
          <w:szCs w:val="32"/>
        </w:rPr>
        <w:t>59.71</w:t>
      </w:r>
      <w:r>
        <w:rPr>
          <w:rFonts w:eastAsia="仿宋_GB2312"/>
          <w:sz w:val="32"/>
          <w:szCs w:val="32"/>
        </w:rPr>
        <w:t>万元。其中包括：健康教育进万家活动专项经费</w:t>
      </w:r>
      <w:r>
        <w:rPr>
          <w:rFonts w:eastAsia="仿宋_GB2312"/>
          <w:sz w:val="32"/>
          <w:szCs w:val="32"/>
        </w:rPr>
        <w:t>0.5</w:t>
      </w:r>
      <w:r>
        <w:rPr>
          <w:rFonts w:eastAsia="仿宋_GB2312"/>
          <w:sz w:val="32"/>
          <w:szCs w:val="32"/>
        </w:rPr>
        <w:t>万元，食品药品安全专项经费</w:t>
      </w:r>
      <w:r>
        <w:rPr>
          <w:rFonts w:eastAsia="仿宋_GB2312"/>
          <w:sz w:val="32"/>
          <w:szCs w:val="32"/>
        </w:rPr>
        <w:t>0.2</w:t>
      </w:r>
      <w:r>
        <w:rPr>
          <w:rFonts w:eastAsia="仿宋_GB2312"/>
          <w:sz w:val="32"/>
          <w:szCs w:val="32"/>
        </w:rPr>
        <w:t>万元，交通事业费（公路养护）</w:t>
      </w:r>
      <w:r>
        <w:rPr>
          <w:rFonts w:eastAsia="仿宋_GB2312" w:hint="eastAsia"/>
          <w:sz w:val="32"/>
          <w:szCs w:val="32"/>
        </w:rPr>
        <w:t>1.3</w:t>
      </w:r>
      <w:r>
        <w:rPr>
          <w:rFonts w:eastAsia="仿宋_GB2312"/>
          <w:sz w:val="32"/>
          <w:szCs w:val="32"/>
        </w:rPr>
        <w:t>万元，计生指导员工资</w:t>
      </w:r>
      <w:r>
        <w:rPr>
          <w:rFonts w:eastAsia="仿宋_GB2312" w:hint="eastAsia"/>
          <w:sz w:val="32"/>
          <w:szCs w:val="32"/>
        </w:rPr>
        <w:t>2.21</w:t>
      </w:r>
      <w:r>
        <w:rPr>
          <w:rFonts w:eastAsia="仿宋_GB2312"/>
          <w:sz w:val="32"/>
          <w:szCs w:val="32"/>
        </w:rPr>
        <w:t>万元，防汛经费</w:t>
      </w:r>
      <w:r>
        <w:rPr>
          <w:rFonts w:eastAsia="仿宋_GB2312"/>
          <w:sz w:val="32"/>
          <w:szCs w:val="32"/>
        </w:rPr>
        <w:t>2</w:t>
      </w:r>
      <w:r>
        <w:rPr>
          <w:rFonts w:eastAsia="仿宋_GB2312"/>
          <w:sz w:val="32"/>
          <w:szCs w:val="32"/>
        </w:rPr>
        <w:t>万元，人大、政协、妇联、团委专项经费</w:t>
      </w:r>
      <w:r>
        <w:rPr>
          <w:rFonts w:eastAsia="仿宋_GB2312"/>
          <w:sz w:val="32"/>
          <w:szCs w:val="32"/>
        </w:rPr>
        <w:t>8</w:t>
      </w:r>
      <w:r>
        <w:rPr>
          <w:rFonts w:eastAsia="仿宋_GB2312"/>
          <w:sz w:val="32"/>
          <w:szCs w:val="32"/>
        </w:rPr>
        <w:t>万元，</w:t>
      </w:r>
      <w:r>
        <w:rPr>
          <w:rFonts w:eastAsia="仿宋_GB2312" w:hint="eastAsia"/>
          <w:sz w:val="32"/>
          <w:szCs w:val="32"/>
        </w:rPr>
        <w:t>党建、扶贫、动物防疫、防火、河长制专项经费</w:t>
      </w:r>
      <w:r>
        <w:rPr>
          <w:rFonts w:eastAsia="仿宋_GB2312" w:hint="eastAsia"/>
          <w:sz w:val="32"/>
          <w:szCs w:val="32"/>
        </w:rPr>
        <w:t>17</w:t>
      </w:r>
      <w:r>
        <w:rPr>
          <w:rFonts w:eastAsia="仿宋_GB2312"/>
          <w:sz w:val="32"/>
          <w:szCs w:val="32"/>
        </w:rPr>
        <w:t>万元，</w:t>
      </w:r>
      <w:r>
        <w:rPr>
          <w:rFonts w:eastAsia="仿宋_GB2312" w:hint="eastAsia"/>
          <w:sz w:val="32"/>
          <w:szCs w:val="32"/>
        </w:rPr>
        <w:t>提高乡镇干部职工待遇专项经费</w:t>
      </w:r>
      <w:r>
        <w:rPr>
          <w:rFonts w:eastAsia="仿宋_GB2312" w:hint="eastAsia"/>
          <w:sz w:val="32"/>
          <w:szCs w:val="32"/>
        </w:rPr>
        <w:t>28.5</w:t>
      </w:r>
      <w:r>
        <w:rPr>
          <w:rFonts w:eastAsia="仿宋_GB2312" w:hint="eastAsia"/>
          <w:sz w:val="32"/>
          <w:szCs w:val="32"/>
        </w:rPr>
        <w:t>万</w:t>
      </w:r>
      <w:r>
        <w:rPr>
          <w:rFonts w:eastAsia="仿宋_GB2312" w:hint="eastAsia"/>
          <w:sz w:val="32"/>
          <w:szCs w:val="32"/>
        </w:rPr>
        <w:t>。</w:t>
      </w:r>
    </w:p>
    <w:p w:rsidR="001B6093" w:rsidRDefault="006F3897">
      <w:pPr>
        <w:spacing w:line="560" w:lineRule="exact"/>
        <w:ind w:firstLineChars="200" w:firstLine="640"/>
        <w:rPr>
          <w:rFonts w:eastAsia="黑体"/>
          <w:sz w:val="32"/>
          <w:szCs w:val="32"/>
        </w:rPr>
      </w:pPr>
      <w:r>
        <w:rPr>
          <w:rFonts w:eastAsia="黑体" w:hint="eastAsia"/>
          <w:sz w:val="32"/>
          <w:szCs w:val="32"/>
        </w:rPr>
        <w:t>三、部门专项组织实施情况</w:t>
      </w:r>
    </w:p>
    <w:p w:rsidR="001B6093" w:rsidRDefault="006F3897">
      <w:pPr>
        <w:spacing w:line="560" w:lineRule="exact"/>
        <w:ind w:firstLineChars="200" w:firstLine="640"/>
        <w:rPr>
          <w:rFonts w:eastAsia="仿宋_GB2312"/>
          <w:sz w:val="32"/>
          <w:szCs w:val="32"/>
        </w:rPr>
      </w:pPr>
      <w:r>
        <w:rPr>
          <w:rFonts w:eastAsia="仿宋_GB2312"/>
          <w:sz w:val="32"/>
          <w:szCs w:val="32"/>
        </w:rPr>
        <w:t>我镇制定了一系列的管理制度规范了本单位专项资金的管理，保证专项资金专款专用，从工程开始到验收结转都严格监督。工程开始，要经过立项程序，符合招投标要求的严格按招投标程序进行，施工方确认后进行项目公示，公示期满，根据工程量的大小决定是否需要经过财政投资评审中心进行评审（</w:t>
      </w:r>
      <w:r>
        <w:rPr>
          <w:sz w:val="32"/>
          <w:szCs w:val="32"/>
        </w:rPr>
        <w:t>五</w:t>
      </w:r>
      <w:r>
        <w:rPr>
          <w:rFonts w:eastAsia="仿宋_GB2312"/>
          <w:sz w:val="32"/>
          <w:szCs w:val="32"/>
        </w:rPr>
        <w:t>十万以上工程需向财政投资评审中心报备计划，进行决算；</w:t>
      </w:r>
      <w:r>
        <w:rPr>
          <w:sz w:val="32"/>
          <w:szCs w:val="32"/>
        </w:rPr>
        <w:t>五</w:t>
      </w:r>
      <w:r>
        <w:rPr>
          <w:rFonts w:eastAsia="仿宋_GB2312"/>
          <w:sz w:val="32"/>
          <w:szCs w:val="32"/>
        </w:rPr>
        <w:t>十万以上工程需向财政投资评审中心报预算，进行决算），工程期间会进行工程</w:t>
      </w:r>
      <w:r>
        <w:rPr>
          <w:rFonts w:eastAsia="仿宋_GB2312"/>
          <w:sz w:val="32"/>
          <w:szCs w:val="32"/>
        </w:rPr>
        <w:lastRenderedPageBreak/>
        <w:t>检查是否严格按照合同要求施工，工程结束进行验收，验收合格后直接支付工程款给施工方单位或施工方个人。</w:t>
      </w:r>
    </w:p>
    <w:p w:rsidR="001B6093" w:rsidRDefault="006F3897">
      <w:pPr>
        <w:spacing w:line="560" w:lineRule="exact"/>
        <w:ind w:firstLineChars="200" w:firstLine="640"/>
        <w:rPr>
          <w:rFonts w:eastAsia="黑体"/>
          <w:sz w:val="32"/>
          <w:szCs w:val="32"/>
        </w:rPr>
      </w:pPr>
      <w:r>
        <w:rPr>
          <w:rFonts w:eastAsia="黑体" w:hint="eastAsia"/>
          <w:sz w:val="32"/>
          <w:szCs w:val="32"/>
        </w:rPr>
        <w:t>四、资产管理情况</w:t>
      </w:r>
    </w:p>
    <w:p w:rsidR="001B6093" w:rsidRDefault="006F3897">
      <w:pPr>
        <w:spacing w:line="560" w:lineRule="exact"/>
        <w:ind w:firstLineChars="200" w:firstLine="640"/>
        <w:rPr>
          <w:rFonts w:eastAsia="仿宋_GB2312"/>
          <w:sz w:val="32"/>
          <w:szCs w:val="32"/>
        </w:rPr>
      </w:pPr>
      <w:r>
        <w:rPr>
          <w:rFonts w:eastAsia="仿宋_GB2312"/>
          <w:sz w:val="32"/>
          <w:szCs w:val="32"/>
        </w:rPr>
        <w:t>为</w:t>
      </w:r>
      <w:r>
        <w:rPr>
          <w:rFonts w:eastAsia="仿宋_GB2312"/>
          <w:sz w:val="32"/>
          <w:szCs w:val="32"/>
        </w:rPr>
        <w:t>规范固定资产管理，实现固定资产的优化配置，我乡镇制定了固定资产管理制度，统一管理，责任到人，及时登记账目，科学使用，对固定资产进行定期清查与盘点，固定资产的调出、处置、报废、报损严格执行国家有关规定的审批程序办理。</w:t>
      </w:r>
    </w:p>
    <w:p w:rsidR="001B6093" w:rsidRDefault="006F3897">
      <w:pPr>
        <w:spacing w:line="560" w:lineRule="exact"/>
        <w:ind w:firstLineChars="200" w:firstLine="640"/>
        <w:rPr>
          <w:rFonts w:eastAsia="仿宋_GB2312"/>
          <w:sz w:val="32"/>
          <w:szCs w:val="32"/>
        </w:rPr>
      </w:pPr>
      <w:r>
        <w:rPr>
          <w:rFonts w:eastAsia="仿宋_GB2312" w:hint="eastAsia"/>
          <w:sz w:val="32"/>
          <w:szCs w:val="32"/>
        </w:rPr>
        <w:t>三道坑</w:t>
      </w:r>
      <w:r>
        <w:rPr>
          <w:rFonts w:eastAsia="仿宋_GB2312"/>
          <w:sz w:val="32"/>
          <w:szCs w:val="32"/>
        </w:rPr>
        <w:t>镇政府</w:t>
      </w:r>
      <w:r>
        <w:rPr>
          <w:rFonts w:eastAsia="仿宋_GB2312"/>
          <w:sz w:val="32"/>
          <w:szCs w:val="32"/>
        </w:rPr>
        <w:t>20</w:t>
      </w:r>
      <w:r>
        <w:rPr>
          <w:rFonts w:eastAsia="仿宋_GB2312" w:hint="eastAsia"/>
          <w:sz w:val="32"/>
          <w:szCs w:val="32"/>
        </w:rPr>
        <w:t>20</w:t>
      </w:r>
      <w:r>
        <w:rPr>
          <w:rFonts w:eastAsia="仿宋_GB2312"/>
          <w:sz w:val="32"/>
          <w:szCs w:val="32"/>
        </w:rPr>
        <w:t>年底资产共计</w:t>
      </w:r>
      <w:r>
        <w:rPr>
          <w:rFonts w:eastAsia="仿宋_GB2312" w:hint="eastAsia"/>
          <w:sz w:val="32"/>
          <w:szCs w:val="32"/>
        </w:rPr>
        <w:t>793.95</w:t>
      </w:r>
      <w:r>
        <w:rPr>
          <w:rFonts w:eastAsia="仿宋_GB2312"/>
          <w:sz w:val="32"/>
          <w:szCs w:val="32"/>
        </w:rPr>
        <w:t>万元，负债合计</w:t>
      </w:r>
      <w:r>
        <w:rPr>
          <w:rFonts w:eastAsia="仿宋_GB2312" w:hint="eastAsia"/>
          <w:sz w:val="32"/>
          <w:szCs w:val="32"/>
        </w:rPr>
        <w:t>425.55</w:t>
      </w:r>
      <w:r>
        <w:rPr>
          <w:rFonts w:eastAsia="仿宋_GB2312"/>
          <w:sz w:val="32"/>
          <w:szCs w:val="32"/>
        </w:rPr>
        <w:t>万元</w:t>
      </w:r>
      <w:r>
        <w:rPr>
          <w:rFonts w:eastAsia="仿宋_GB2312"/>
          <w:sz w:val="32"/>
          <w:szCs w:val="32"/>
        </w:rPr>
        <w:t>;</w:t>
      </w:r>
      <w:r>
        <w:rPr>
          <w:rFonts w:eastAsia="仿宋_GB2312"/>
          <w:sz w:val="32"/>
          <w:szCs w:val="32"/>
        </w:rPr>
        <w:t>净资产合计</w:t>
      </w:r>
      <w:r>
        <w:rPr>
          <w:rFonts w:eastAsia="仿宋_GB2312" w:hint="eastAsia"/>
          <w:sz w:val="32"/>
          <w:szCs w:val="32"/>
        </w:rPr>
        <w:t>368.41</w:t>
      </w:r>
      <w:r>
        <w:rPr>
          <w:rFonts w:eastAsia="仿宋_GB2312"/>
          <w:sz w:val="32"/>
          <w:szCs w:val="32"/>
        </w:rPr>
        <w:t>万元。</w:t>
      </w:r>
    </w:p>
    <w:p w:rsidR="001B6093" w:rsidRDefault="006F3897">
      <w:pPr>
        <w:spacing w:line="560" w:lineRule="exact"/>
        <w:ind w:firstLineChars="196" w:firstLine="627"/>
        <w:rPr>
          <w:rFonts w:eastAsia="黑体"/>
          <w:color w:val="000000" w:themeColor="text1"/>
          <w:sz w:val="32"/>
          <w:szCs w:val="32"/>
        </w:rPr>
      </w:pPr>
      <w:bookmarkStart w:id="0" w:name="_GoBack"/>
      <w:r>
        <w:rPr>
          <w:rFonts w:eastAsia="黑体" w:hint="eastAsia"/>
          <w:color w:val="000000" w:themeColor="text1"/>
          <w:sz w:val="32"/>
          <w:szCs w:val="32"/>
        </w:rPr>
        <w:t>五、部门整体支出绩效情况</w:t>
      </w:r>
    </w:p>
    <w:p w:rsidR="001B6093" w:rsidRDefault="006F3897">
      <w:pPr>
        <w:spacing w:line="420" w:lineRule="exact"/>
        <w:ind w:firstLineChars="200" w:firstLine="640"/>
        <w:rPr>
          <w:rFonts w:ascii="仿宋" w:eastAsia="仿宋" w:hAnsi="仿宋" w:cs="仿宋"/>
          <w:color w:val="000000" w:themeColor="text1"/>
          <w:sz w:val="32"/>
          <w:szCs w:val="32"/>
        </w:rPr>
      </w:pPr>
      <w:r>
        <w:rPr>
          <w:rFonts w:eastAsia="仿宋_GB2312" w:hint="eastAsia"/>
          <w:color w:val="000000" w:themeColor="text1"/>
          <w:sz w:val="32"/>
          <w:szCs w:val="32"/>
        </w:rPr>
        <w:t>2020</w:t>
      </w:r>
      <w:r>
        <w:rPr>
          <w:rFonts w:eastAsia="仿宋_GB2312" w:hint="eastAsia"/>
          <w:color w:val="000000" w:themeColor="text1"/>
          <w:sz w:val="32"/>
          <w:szCs w:val="32"/>
        </w:rPr>
        <w:t>年，</w:t>
      </w:r>
      <w:r>
        <w:rPr>
          <w:rFonts w:ascii="仿宋" w:eastAsia="仿宋" w:hAnsi="仿宋" w:cs="仿宋" w:hint="eastAsia"/>
          <w:color w:val="000000" w:themeColor="text1"/>
          <w:sz w:val="32"/>
          <w:szCs w:val="32"/>
        </w:rPr>
        <w:t>在县委、县政府的正确领导下，我镇围绕“一个中心、四个芷江”的发展目标，坚持“生态立镇，旅游兴镇，产业旺镇，打造民俗特色旅游名镇”战略定位，以脱贫攻坚为总揽，狠抓组织建设、旅游、生态保护、社会稳定、安全生产等重要工作</w:t>
      </w:r>
      <w:r>
        <w:rPr>
          <w:rFonts w:ascii="仿宋" w:eastAsia="仿宋" w:hAnsi="仿宋" w:cs="仿宋" w:hint="eastAsia"/>
          <w:color w:val="000000" w:themeColor="text1"/>
          <w:sz w:val="32"/>
          <w:szCs w:val="32"/>
        </w:rPr>
        <w:t>。</w:t>
      </w:r>
    </w:p>
    <w:bookmarkEnd w:id="0"/>
    <w:p w:rsidR="001B6093" w:rsidRDefault="006F3897">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1.</w:t>
      </w:r>
      <w:r>
        <w:rPr>
          <w:rFonts w:ascii="楷体" w:eastAsia="楷体" w:hAnsi="楷体" w:cs="楷体" w:hint="eastAsia"/>
          <w:b/>
          <w:bCs/>
          <w:sz w:val="32"/>
          <w:szCs w:val="32"/>
        </w:rPr>
        <w:t>加强党的建设，履行全面从严治党责任</w:t>
      </w:r>
    </w:p>
    <w:p w:rsidR="001B6093" w:rsidRDefault="006F3897">
      <w:pPr>
        <w:spacing w:line="560" w:lineRule="exact"/>
        <w:ind w:firstLineChars="200" w:firstLine="643"/>
        <w:rPr>
          <w:rFonts w:ascii="仿宋_GB2312" w:eastAsia="仿宋_GB2312" w:hAnsi="仿宋_GB2312" w:cs="仿宋_GB2312"/>
          <w:sz w:val="32"/>
          <w:szCs w:val="32"/>
        </w:rPr>
      </w:pPr>
      <w:r>
        <w:rPr>
          <w:rFonts w:ascii="仿宋_GB2312" w:eastAsia="仿宋_GB2312" w:cs="仿宋_GB2312" w:hint="eastAsia"/>
          <w:b/>
          <w:bCs/>
          <w:sz w:val="32"/>
          <w:szCs w:val="32"/>
          <w:lang/>
        </w:rPr>
        <w:t>（</w:t>
      </w:r>
      <w:r>
        <w:rPr>
          <w:rFonts w:ascii="仿宋_GB2312" w:eastAsia="仿宋_GB2312" w:cs="仿宋_GB2312" w:hint="eastAsia"/>
          <w:b/>
          <w:bCs/>
          <w:sz w:val="32"/>
          <w:szCs w:val="32"/>
          <w:lang/>
        </w:rPr>
        <w:t>1</w:t>
      </w:r>
      <w:r>
        <w:rPr>
          <w:rFonts w:ascii="仿宋_GB2312" w:eastAsia="仿宋_GB2312" w:cs="仿宋_GB2312" w:hint="eastAsia"/>
          <w:b/>
          <w:bCs/>
          <w:sz w:val="32"/>
          <w:szCs w:val="32"/>
          <w:lang/>
        </w:rPr>
        <w:t>）强化党建基础工作。一</w:t>
      </w:r>
      <w:r>
        <w:rPr>
          <w:rFonts w:ascii="仿宋_GB2312" w:eastAsia="仿宋_GB2312" w:hAnsi="仿宋_GB2312" w:cs="仿宋_GB2312" w:hint="eastAsia"/>
          <w:b/>
          <w:bCs/>
          <w:sz w:val="32"/>
          <w:szCs w:val="32"/>
        </w:rPr>
        <w:t>是抓好发展党员工作。</w:t>
      </w:r>
      <w:r>
        <w:rPr>
          <w:rFonts w:ascii="仿宋_GB2312" w:eastAsia="仿宋_GB2312" w:hAnsi="仿宋_GB2312" w:cs="仿宋_GB2312" w:hint="eastAsia"/>
          <w:sz w:val="32"/>
          <w:szCs w:val="32"/>
        </w:rPr>
        <w:t>全</w:t>
      </w:r>
      <w:r>
        <w:rPr>
          <w:rFonts w:ascii="仿宋_GB2312" w:eastAsia="仿宋_GB2312" w:hint="eastAsia"/>
          <w:sz w:val="32"/>
          <w:szCs w:val="32"/>
        </w:rPr>
        <w:t>镇</w:t>
      </w:r>
      <w:r>
        <w:rPr>
          <w:rFonts w:ascii="仿宋_GB2312" w:eastAsia="仿宋_GB2312" w:hint="eastAsia"/>
          <w:sz w:val="32"/>
          <w:szCs w:val="32"/>
        </w:rPr>
        <w:t>2020</w:t>
      </w:r>
      <w:r>
        <w:rPr>
          <w:rFonts w:ascii="仿宋_GB2312" w:eastAsia="仿宋_GB2312" w:hint="eastAsia"/>
          <w:sz w:val="32"/>
          <w:szCs w:val="32"/>
        </w:rPr>
        <w:t>年计划发展党员</w:t>
      </w:r>
      <w:r>
        <w:rPr>
          <w:rFonts w:ascii="仿宋_GB2312" w:eastAsia="仿宋_GB2312" w:hint="eastAsia"/>
          <w:sz w:val="32"/>
          <w:szCs w:val="32"/>
        </w:rPr>
        <w:t>9</w:t>
      </w:r>
      <w:r>
        <w:rPr>
          <w:rFonts w:ascii="仿宋_GB2312" w:eastAsia="仿宋_GB2312" w:hint="eastAsia"/>
          <w:sz w:val="32"/>
          <w:szCs w:val="32"/>
        </w:rPr>
        <w:t>名，已确认发展党员</w:t>
      </w:r>
      <w:r>
        <w:rPr>
          <w:rFonts w:ascii="仿宋_GB2312" w:eastAsia="仿宋_GB2312" w:hint="eastAsia"/>
          <w:sz w:val="32"/>
          <w:szCs w:val="32"/>
        </w:rPr>
        <w:t>9</w:t>
      </w:r>
      <w:r>
        <w:rPr>
          <w:rFonts w:ascii="仿宋_GB2312" w:eastAsia="仿宋_GB2312" w:hint="eastAsia"/>
          <w:sz w:val="32"/>
          <w:szCs w:val="32"/>
        </w:rPr>
        <w:t>名。</w:t>
      </w:r>
      <w:r>
        <w:rPr>
          <w:rFonts w:ascii="仿宋_GB2312" w:eastAsia="仿宋_GB2312" w:hAnsi="仿宋_GB2312" w:cs="仿宋_GB2312" w:hint="eastAsia"/>
          <w:b/>
          <w:bCs/>
          <w:sz w:val="32"/>
          <w:szCs w:val="32"/>
        </w:rPr>
        <w:t>二是抓好软弱涣散党组织排查整顿。</w:t>
      </w:r>
      <w:r>
        <w:rPr>
          <w:rFonts w:ascii="仿宋_GB2312" w:eastAsia="仿宋_GB2312" w:hint="eastAsia"/>
          <w:spacing w:val="-6"/>
          <w:sz w:val="32"/>
          <w:szCs w:val="32"/>
        </w:rPr>
        <w:t>根据我镇各村实际情况，确定牛皮寨村为软弱涣散党组织，并制定软弱涣散整改方案。</w:t>
      </w:r>
      <w:r>
        <w:rPr>
          <w:rFonts w:ascii="仿宋_GB2312" w:eastAsia="仿宋_GB2312" w:hAnsi="仿宋_GB2312" w:cs="仿宋_GB2312" w:hint="eastAsia"/>
          <w:b/>
          <w:bCs/>
          <w:sz w:val="32"/>
          <w:szCs w:val="32"/>
        </w:rPr>
        <w:t>三是发展壮大村级集体经济。</w:t>
      </w:r>
      <w:r>
        <w:rPr>
          <w:rFonts w:ascii="仿宋_GB2312" w:eastAsia="仿宋_GB2312" w:hint="eastAsia"/>
          <w:sz w:val="32"/>
          <w:szCs w:val="32"/>
        </w:rPr>
        <w:t>经过研究制定</w:t>
      </w:r>
      <w:r>
        <w:rPr>
          <w:rFonts w:ascii="仿宋_GB2312" w:eastAsia="仿宋_GB2312" w:hint="eastAsia"/>
          <w:color w:val="000000"/>
          <w:sz w:val="32"/>
          <w:szCs w:val="32"/>
        </w:rPr>
        <w:t>2020</w:t>
      </w:r>
      <w:r>
        <w:rPr>
          <w:rFonts w:ascii="仿宋_GB2312" w:eastAsia="仿宋_GB2312" w:hint="eastAsia"/>
          <w:color w:val="000000"/>
          <w:sz w:val="32"/>
          <w:szCs w:val="32"/>
        </w:rPr>
        <w:t>年村发展集体经济方案，</w:t>
      </w:r>
      <w:r>
        <w:rPr>
          <w:rFonts w:ascii="仿宋_GB2312" w:eastAsia="仿宋_GB2312" w:hint="eastAsia"/>
          <w:sz w:val="32"/>
          <w:szCs w:val="32"/>
        </w:rPr>
        <w:t>确保消灭集体经济低于一万元的村。</w:t>
      </w:r>
      <w:r>
        <w:rPr>
          <w:rFonts w:ascii="仿宋_GB2312" w:eastAsia="仿宋_GB2312" w:cs="仿宋_GB2312" w:hint="eastAsia"/>
          <w:b/>
          <w:bCs/>
          <w:sz w:val="32"/>
          <w:szCs w:val="32"/>
          <w:lang/>
        </w:rPr>
        <w:t>四是推动党支部“五化”建设全面达标。</w:t>
      </w:r>
      <w:r>
        <w:rPr>
          <w:rFonts w:ascii="仿宋_GB2312" w:eastAsia="仿宋_GB2312" w:hAnsi="仿宋_GB2312" w:cs="仿宋_GB2312" w:hint="eastAsia"/>
          <w:sz w:val="32"/>
          <w:szCs w:val="32"/>
        </w:rPr>
        <w:t>全面落实“一图一表一清单”工作法，创建示范党支部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个，先锋支部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个。进行</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次集中村级挂牌整治，</w:t>
      </w:r>
      <w:r>
        <w:rPr>
          <w:rFonts w:ascii="仿宋_GB2312" w:eastAsia="仿宋_GB2312" w:hAnsi="仿宋_GB2312" w:cs="仿宋_GB2312" w:hint="eastAsia"/>
          <w:spacing w:val="-6"/>
          <w:sz w:val="32"/>
          <w:szCs w:val="32"/>
        </w:rPr>
        <w:t>完成各村（社区）规范</w:t>
      </w:r>
      <w:r>
        <w:rPr>
          <w:rFonts w:eastAsia="仿宋_GB2312" w:hint="eastAsia"/>
          <w:spacing w:val="-6"/>
          <w:sz w:val="32"/>
          <w:szCs w:val="32"/>
        </w:rPr>
        <w:t>组织活动场所挂牌工作，</w:t>
      </w:r>
      <w:r>
        <w:rPr>
          <w:rFonts w:ascii="仿宋_GB2312" w:eastAsia="仿宋_GB2312" w:hAnsi="仿宋_GB2312" w:cs="仿宋_GB2312" w:hint="eastAsia"/>
          <w:spacing w:val="-6"/>
          <w:sz w:val="32"/>
          <w:szCs w:val="32"/>
        </w:rPr>
        <w:t>各村（社区）建立“一站式”服务中心。落实村（社</w:t>
      </w:r>
      <w:r>
        <w:rPr>
          <w:rFonts w:ascii="仿宋_GB2312" w:eastAsia="仿宋_GB2312" w:hAnsi="仿宋_GB2312" w:cs="仿宋_GB2312" w:hint="eastAsia"/>
          <w:spacing w:val="-6"/>
          <w:sz w:val="32"/>
          <w:szCs w:val="32"/>
        </w:rPr>
        <w:lastRenderedPageBreak/>
        <w:t>区）干部轮流值班、首问负责、代办代理等制度。</w:t>
      </w:r>
      <w:r>
        <w:rPr>
          <w:rFonts w:ascii="仿宋_GB2312" w:eastAsia="仿宋_GB2312" w:cs="仿宋_GB2312" w:hint="eastAsia"/>
          <w:b/>
          <w:bCs/>
          <w:sz w:val="32"/>
          <w:szCs w:val="32"/>
          <w:lang/>
        </w:rPr>
        <w:t>五是优化村（社区）干部队伍建设。</w:t>
      </w:r>
      <w:r>
        <w:rPr>
          <w:rFonts w:ascii="仿宋_GB2312" w:eastAsia="仿宋_GB2312" w:hAnsi="仿宋_GB2312" w:cs="仿宋_GB2312" w:hint="eastAsia"/>
          <w:sz w:val="32"/>
          <w:szCs w:val="32"/>
        </w:rPr>
        <w:t>建立</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年村（居）“两委”换届班子配备摸底台账，共</w:t>
      </w:r>
      <w:r>
        <w:rPr>
          <w:rFonts w:ascii="仿宋_GB2312" w:eastAsia="仿宋_GB2312" w:hAnsi="仿宋_GB2312" w:cs="仿宋_GB2312" w:hint="eastAsia"/>
          <w:color w:val="000000"/>
          <w:sz w:val="32"/>
          <w:szCs w:val="32"/>
        </w:rPr>
        <w:t>41</w:t>
      </w:r>
      <w:r>
        <w:rPr>
          <w:rFonts w:ascii="仿宋_GB2312" w:eastAsia="仿宋_GB2312" w:hAnsi="仿宋_GB2312" w:cs="仿宋_GB2312" w:hint="eastAsia"/>
          <w:sz w:val="32"/>
          <w:szCs w:val="32"/>
        </w:rPr>
        <w:t>名，平均年龄</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岁，其中</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岁以下</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名，大专以上文化</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每村（社区）储备</w:t>
      </w:r>
      <w:r>
        <w:rPr>
          <w:rFonts w:ascii="仿宋_GB2312" w:eastAsia="仿宋_GB2312" w:hAnsi="仿宋_GB2312" w:cs="仿宋_GB2312"/>
          <w:sz w:val="32"/>
          <w:szCs w:val="32"/>
        </w:rPr>
        <w:t>3</w:t>
      </w:r>
      <w:r>
        <w:rPr>
          <w:rFonts w:ascii="仿宋_GB2312" w:eastAsia="仿宋_GB2312" w:hAnsi="仿宋_GB2312" w:cs="仿宋_GB2312"/>
          <w:sz w:val="32"/>
          <w:szCs w:val="32"/>
        </w:rPr>
        <w:t>名以上</w:t>
      </w:r>
      <w:r>
        <w:rPr>
          <w:rFonts w:ascii="仿宋_GB2312" w:eastAsia="仿宋_GB2312" w:hAnsi="仿宋_GB2312" w:cs="仿宋_GB2312"/>
          <w:sz w:val="32"/>
          <w:szCs w:val="32"/>
        </w:rPr>
        <w:t>80</w:t>
      </w:r>
      <w:r>
        <w:rPr>
          <w:rFonts w:ascii="仿宋_GB2312" w:eastAsia="仿宋_GB2312" w:hAnsi="仿宋_GB2312" w:cs="仿宋_GB2312"/>
          <w:sz w:val="32"/>
          <w:szCs w:val="32"/>
        </w:rPr>
        <w:t>后、</w:t>
      </w:r>
      <w:r>
        <w:rPr>
          <w:rFonts w:ascii="仿宋_GB2312" w:eastAsia="仿宋_GB2312" w:hAnsi="仿宋_GB2312" w:cs="仿宋_GB2312"/>
          <w:sz w:val="32"/>
          <w:szCs w:val="32"/>
        </w:rPr>
        <w:t>90</w:t>
      </w:r>
      <w:r>
        <w:rPr>
          <w:rFonts w:ascii="仿宋_GB2312" w:eastAsia="仿宋_GB2312" w:hAnsi="仿宋_GB2312" w:cs="仿宋_GB2312"/>
          <w:sz w:val="32"/>
          <w:szCs w:val="32"/>
        </w:rPr>
        <w:t>后年轻后备干部。</w:t>
      </w:r>
    </w:p>
    <w:p w:rsidR="001B6093" w:rsidRDefault="006F3897">
      <w:pPr>
        <w:spacing w:line="560" w:lineRule="exact"/>
        <w:ind w:firstLineChars="200" w:firstLine="643"/>
        <w:rPr>
          <w:rFonts w:ascii="仿宋_GB2312" w:eastAsia="仿宋"/>
          <w:spacing w:val="-6"/>
          <w:sz w:val="32"/>
          <w:szCs w:val="32"/>
        </w:rPr>
      </w:pPr>
      <w:r>
        <w:rPr>
          <w:rFonts w:ascii="仿宋_GB2312" w:eastAsia="仿宋_GB2312" w:cs="仿宋_GB2312" w:hint="eastAsia"/>
          <w:b/>
          <w:bCs/>
          <w:sz w:val="32"/>
          <w:szCs w:val="32"/>
          <w:lang/>
        </w:rPr>
        <w:t>（</w:t>
      </w:r>
      <w:r>
        <w:rPr>
          <w:rFonts w:ascii="仿宋_GB2312" w:eastAsia="仿宋_GB2312" w:cs="仿宋_GB2312" w:hint="eastAsia"/>
          <w:b/>
          <w:bCs/>
          <w:sz w:val="32"/>
          <w:szCs w:val="32"/>
          <w:lang/>
        </w:rPr>
        <w:t>2</w:t>
      </w:r>
      <w:r>
        <w:rPr>
          <w:rFonts w:ascii="仿宋_GB2312" w:eastAsia="仿宋_GB2312" w:cs="仿宋_GB2312" w:hint="eastAsia"/>
          <w:b/>
          <w:bCs/>
          <w:sz w:val="32"/>
          <w:szCs w:val="32"/>
          <w:lang/>
        </w:rPr>
        <w:t>）认真落实“四支队伍集村部”。</w:t>
      </w:r>
      <w:r>
        <w:rPr>
          <w:rFonts w:ascii="楷体_GB2312" w:eastAsia="楷体_GB2312" w:hAnsi="楷体_GB2312" w:cs="楷体_GB2312" w:hint="eastAsia"/>
          <w:b/>
          <w:bCs/>
          <w:sz w:val="32"/>
          <w:szCs w:val="32"/>
        </w:rPr>
        <w:t>一是</w:t>
      </w:r>
      <w:r>
        <w:rPr>
          <w:rFonts w:ascii="仿宋" w:eastAsia="仿宋" w:hAnsi="仿宋" w:cs="仿宋" w:hint="eastAsia"/>
          <w:spacing w:val="-6"/>
          <w:kern w:val="0"/>
          <w:sz w:val="32"/>
          <w:szCs w:val="32"/>
        </w:rPr>
        <w:t>抓好“四支队伍”管理。每月对驻村工作队住村情况进行考勤统计，对履职不到位，作风不实的严肃问责。</w:t>
      </w:r>
      <w:r>
        <w:rPr>
          <w:rFonts w:ascii="仿宋" w:eastAsia="仿宋" w:hAnsi="仿宋" w:cs="仿宋" w:hint="eastAsia"/>
          <w:b/>
          <w:bCs/>
          <w:spacing w:val="-6"/>
          <w:kern w:val="0"/>
          <w:sz w:val="32"/>
          <w:szCs w:val="32"/>
        </w:rPr>
        <w:t>二</w:t>
      </w:r>
      <w:r>
        <w:rPr>
          <w:rFonts w:ascii="仿宋" w:eastAsia="仿宋" w:hAnsi="仿宋" w:cs="仿宋" w:hint="eastAsia"/>
          <w:b/>
          <w:bCs/>
          <w:spacing w:val="-6"/>
          <w:sz w:val="32"/>
          <w:szCs w:val="32"/>
        </w:rPr>
        <w:t>是</w:t>
      </w:r>
      <w:r>
        <w:rPr>
          <w:rFonts w:ascii="仿宋" w:eastAsia="仿宋" w:hAnsi="仿宋" w:cs="仿宋" w:hint="eastAsia"/>
          <w:spacing w:val="-6"/>
          <w:sz w:val="32"/>
          <w:szCs w:val="32"/>
        </w:rPr>
        <w:t>抓实常态自查研究</w:t>
      </w:r>
      <w:r>
        <w:rPr>
          <w:rFonts w:ascii="仿宋" w:eastAsia="仿宋" w:hAnsi="仿宋" w:cs="仿宋" w:hint="eastAsia"/>
          <w:b/>
          <w:bCs/>
          <w:spacing w:val="-6"/>
          <w:sz w:val="32"/>
          <w:szCs w:val="32"/>
        </w:rPr>
        <w:t>。</w:t>
      </w:r>
      <w:r>
        <w:rPr>
          <w:rFonts w:ascii="仿宋" w:eastAsia="仿宋" w:hAnsi="仿宋" w:cs="仿宋" w:hint="eastAsia"/>
          <w:spacing w:val="-6"/>
          <w:sz w:val="32"/>
          <w:szCs w:val="32"/>
        </w:rPr>
        <w:t>坚持扶贫例会制，每月对落实情况进行调查汇总，及时部署安排。</w:t>
      </w:r>
    </w:p>
    <w:p w:rsidR="001B6093" w:rsidRDefault="006F3897">
      <w:pPr>
        <w:spacing w:line="560" w:lineRule="exact"/>
        <w:ind w:firstLineChars="200" w:firstLine="643"/>
        <w:rPr>
          <w:rFonts w:ascii="仿宋_GB2312" w:eastAsia="仿宋_GB2312" w:hAnsi="仿宋_GB2312" w:cs="仿宋_GB2312"/>
          <w:color w:val="000000"/>
          <w:sz w:val="32"/>
          <w:szCs w:val="32"/>
        </w:rPr>
      </w:pPr>
      <w:r>
        <w:rPr>
          <w:rFonts w:ascii="仿宋_GB2312" w:eastAsia="仿宋_GB2312" w:cs="仿宋_GB2312" w:hint="eastAsia"/>
          <w:b/>
          <w:bCs/>
          <w:color w:val="000000"/>
          <w:sz w:val="32"/>
          <w:szCs w:val="32"/>
          <w:lang/>
        </w:rPr>
        <w:t>（</w:t>
      </w:r>
      <w:r>
        <w:rPr>
          <w:rFonts w:ascii="仿宋_GB2312" w:eastAsia="仿宋_GB2312" w:cs="仿宋_GB2312" w:hint="eastAsia"/>
          <w:b/>
          <w:bCs/>
          <w:color w:val="000000"/>
          <w:sz w:val="32"/>
          <w:szCs w:val="32"/>
          <w:lang/>
        </w:rPr>
        <w:t>3</w:t>
      </w:r>
      <w:r>
        <w:rPr>
          <w:rFonts w:ascii="仿宋_GB2312" w:eastAsia="仿宋_GB2312" w:cs="仿宋_GB2312" w:hint="eastAsia"/>
          <w:b/>
          <w:bCs/>
          <w:color w:val="000000"/>
          <w:sz w:val="32"/>
          <w:szCs w:val="32"/>
          <w:lang/>
        </w:rPr>
        <w:t>）稳步推进五郎溪幸福基金试点工作。</w:t>
      </w:r>
      <w:r>
        <w:rPr>
          <w:rFonts w:ascii="仿宋_GB2312" w:eastAsia="仿宋_GB2312" w:hAnsi="仿宋_GB2312" w:cs="仿宋_GB2312" w:hint="eastAsia"/>
          <w:color w:val="000000"/>
          <w:sz w:val="32"/>
          <w:szCs w:val="32"/>
        </w:rPr>
        <w:t>成立了芷江侗族自治县三道坑镇五郎溪村幸福基金协会，组建工作队伍，完善工作制度，共收取幸福基金</w:t>
      </w:r>
      <w:r>
        <w:rPr>
          <w:rFonts w:ascii="仿宋_GB2312" w:eastAsia="仿宋_GB2312" w:hAnsi="仿宋_GB2312" w:cs="仿宋_GB2312" w:hint="eastAsia"/>
          <w:color w:val="000000"/>
          <w:sz w:val="32"/>
          <w:szCs w:val="32"/>
        </w:rPr>
        <w:t>8.555</w:t>
      </w:r>
      <w:r>
        <w:rPr>
          <w:rFonts w:ascii="仿宋_GB2312" w:eastAsia="仿宋_GB2312" w:hAnsi="仿宋_GB2312" w:cs="仿宋_GB2312" w:hint="eastAsia"/>
          <w:color w:val="000000"/>
          <w:sz w:val="32"/>
          <w:szCs w:val="32"/>
        </w:rPr>
        <w:t>万元，其中群众缴纳会费</w:t>
      </w:r>
      <w:r>
        <w:rPr>
          <w:rFonts w:ascii="仿宋_GB2312" w:eastAsia="仿宋_GB2312" w:hAnsi="仿宋_GB2312" w:cs="仿宋_GB2312" w:hint="eastAsia"/>
          <w:color w:val="000000"/>
          <w:sz w:val="32"/>
          <w:szCs w:val="32"/>
        </w:rPr>
        <w:t>4.96</w:t>
      </w:r>
      <w:r>
        <w:rPr>
          <w:rFonts w:ascii="仿宋_GB2312" w:eastAsia="仿宋_GB2312" w:hAnsi="仿宋_GB2312" w:cs="仿宋_GB2312" w:hint="eastAsia"/>
          <w:color w:val="000000"/>
          <w:sz w:val="32"/>
          <w:szCs w:val="32"/>
        </w:rPr>
        <w:t>万元，入会率达到</w:t>
      </w:r>
      <w:r>
        <w:rPr>
          <w:rFonts w:ascii="仿宋_GB2312" w:eastAsia="仿宋_GB2312" w:hAnsi="仿宋_GB2312" w:cs="仿宋_GB2312" w:hint="eastAsia"/>
          <w:color w:val="000000"/>
          <w:sz w:val="32"/>
          <w:szCs w:val="32"/>
        </w:rPr>
        <w:t>99.2%</w:t>
      </w:r>
      <w:r>
        <w:rPr>
          <w:rFonts w:ascii="仿宋_GB2312" w:eastAsia="仿宋_GB2312" w:hAnsi="仿宋_GB2312" w:cs="仿宋_GB2312" w:hint="eastAsia"/>
          <w:color w:val="000000"/>
          <w:sz w:val="32"/>
          <w:szCs w:val="32"/>
        </w:rPr>
        <w:t>；捐赠收入</w:t>
      </w:r>
      <w:r>
        <w:rPr>
          <w:rFonts w:ascii="仿宋_GB2312" w:eastAsia="仿宋_GB2312" w:hAnsi="仿宋_GB2312" w:cs="仿宋_GB2312" w:hint="eastAsia"/>
          <w:color w:val="000000"/>
          <w:sz w:val="32"/>
          <w:szCs w:val="32"/>
        </w:rPr>
        <w:t>0.595</w:t>
      </w:r>
      <w:r>
        <w:rPr>
          <w:rFonts w:ascii="仿宋_GB2312" w:eastAsia="仿宋_GB2312" w:hAnsi="仿宋_GB2312" w:cs="仿宋_GB2312" w:hint="eastAsia"/>
          <w:color w:val="000000"/>
          <w:sz w:val="32"/>
          <w:szCs w:val="32"/>
        </w:rPr>
        <w:t>万元，村便民服务经费注入</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万元。给考取大学生及研究生发放了</w:t>
      </w:r>
      <w:r>
        <w:rPr>
          <w:rFonts w:ascii="仿宋_GB2312" w:eastAsia="仿宋_GB2312" w:hAnsi="仿宋_GB2312" w:cs="仿宋_GB2312" w:hint="eastAsia"/>
          <w:color w:val="000000"/>
          <w:sz w:val="32"/>
          <w:szCs w:val="32"/>
        </w:rPr>
        <w:t>1000</w:t>
      </w:r>
      <w:r>
        <w:rPr>
          <w:rFonts w:ascii="仿宋_GB2312" w:eastAsia="仿宋_GB2312" w:hAnsi="仿宋_GB2312" w:cs="仿宋_GB2312" w:hint="eastAsia"/>
          <w:color w:val="000000"/>
          <w:sz w:val="32"/>
          <w:szCs w:val="32"/>
        </w:rPr>
        <w:t>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人奖励，走访慰问</w:t>
      </w:r>
      <w:r>
        <w:rPr>
          <w:rFonts w:ascii="仿宋_GB2312" w:eastAsia="仿宋_GB2312" w:hAnsi="仿宋_GB2312" w:cs="仿宋_GB2312" w:hint="eastAsia"/>
          <w:color w:val="000000"/>
          <w:sz w:val="32"/>
          <w:szCs w:val="32"/>
        </w:rPr>
        <w:t>24</w:t>
      </w:r>
      <w:r>
        <w:rPr>
          <w:rFonts w:ascii="仿宋_GB2312" w:eastAsia="仿宋_GB2312" w:hAnsi="仿宋_GB2312" w:cs="仿宋_GB2312" w:hint="eastAsia"/>
          <w:color w:val="000000"/>
          <w:sz w:val="32"/>
          <w:szCs w:val="32"/>
        </w:rPr>
        <w:t>人次。通过幸福基金，共为全村发放慰问金及奖励</w:t>
      </w:r>
      <w:r>
        <w:rPr>
          <w:rFonts w:ascii="仿宋_GB2312" w:eastAsia="仿宋_GB2312" w:hAnsi="仿宋_GB2312" w:cs="仿宋_GB2312" w:hint="eastAsia"/>
          <w:color w:val="000000"/>
          <w:sz w:val="32"/>
          <w:szCs w:val="32"/>
        </w:rPr>
        <w:t>13000</w:t>
      </w:r>
      <w:r>
        <w:rPr>
          <w:rFonts w:ascii="仿宋_GB2312" w:eastAsia="仿宋_GB2312" w:hAnsi="仿宋_GB2312" w:cs="仿宋_GB2312" w:hint="eastAsia"/>
          <w:color w:val="000000"/>
          <w:sz w:val="32"/>
          <w:szCs w:val="32"/>
        </w:rPr>
        <w:t>元</w:t>
      </w:r>
      <w:r>
        <w:rPr>
          <w:rFonts w:ascii="仿宋_GB2312" w:eastAsia="仿宋_GB2312" w:hAnsi="仿宋_GB2312" w:cs="仿宋_GB2312" w:hint="eastAsia"/>
          <w:color w:val="000000"/>
          <w:sz w:val="32"/>
          <w:szCs w:val="32"/>
        </w:rPr>
        <w:t>。</w:t>
      </w:r>
    </w:p>
    <w:p w:rsidR="001B6093" w:rsidRDefault="006F3897">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2.</w:t>
      </w:r>
      <w:r>
        <w:rPr>
          <w:rFonts w:ascii="楷体" w:eastAsia="楷体" w:hAnsi="楷体" w:cs="楷体" w:hint="eastAsia"/>
          <w:b/>
          <w:bCs/>
          <w:sz w:val="32"/>
          <w:szCs w:val="32"/>
        </w:rPr>
        <w:t>坚持凝聚最强力量，决战决胜脱贫攻坚</w:t>
      </w:r>
    </w:p>
    <w:p w:rsidR="001B6093" w:rsidRDefault="006F3897">
      <w:pPr>
        <w:spacing w:line="560" w:lineRule="exact"/>
        <w:ind w:firstLineChars="200" w:firstLine="640"/>
        <w:rPr>
          <w:rFonts w:eastAsia="仿宋_GB2312"/>
          <w:sz w:val="32"/>
          <w:szCs w:val="32"/>
        </w:rPr>
      </w:pPr>
      <w:r>
        <w:rPr>
          <w:rFonts w:eastAsia="仿宋_GB2312"/>
          <w:color w:val="000000"/>
          <w:sz w:val="32"/>
          <w:szCs w:val="32"/>
          <w:shd w:val="clear" w:color="auto" w:fill="FFFFFF"/>
        </w:rPr>
        <w:t>全镇</w:t>
      </w:r>
      <w:r>
        <w:rPr>
          <w:rFonts w:eastAsia="仿宋_GB2312"/>
          <w:sz w:val="32"/>
          <w:szCs w:val="32"/>
        </w:rPr>
        <w:t>有贫困村</w:t>
      </w:r>
      <w:r>
        <w:rPr>
          <w:rFonts w:eastAsia="仿宋_GB2312"/>
          <w:sz w:val="32"/>
          <w:szCs w:val="32"/>
        </w:rPr>
        <w:t>6</w:t>
      </w:r>
      <w:r>
        <w:rPr>
          <w:rFonts w:eastAsia="仿宋_GB2312"/>
          <w:sz w:val="32"/>
          <w:szCs w:val="32"/>
        </w:rPr>
        <w:t>个，建档立卡贫困户</w:t>
      </w:r>
      <w:r>
        <w:rPr>
          <w:rFonts w:eastAsia="仿宋_GB2312"/>
          <w:sz w:val="32"/>
          <w:szCs w:val="32"/>
        </w:rPr>
        <w:t>725</w:t>
      </w:r>
      <w:r>
        <w:rPr>
          <w:rFonts w:eastAsia="仿宋_GB2312"/>
          <w:sz w:val="32"/>
          <w:szCs w:val="32"/>
        </w:rPr>
        <w:t>户</w:t>
      </w:r>
      <w:r>
        <w:rPr>
          <w:rFonts w:eastAsia="仿宋_GB2312"/>
          <w:sz w:val="32"/>
          <w:szCs w:val="32"/>
        </w:rPr>
        <w:t>2309</w:t>
      </w:r>
      <w:r>
        <w:rPr>
          <w:rFonts w:eastAsia="仿宋_GB2312"/>
          <w:sz w:val="32"/>
          <w:szCs w:val="32"/>
        </w:rPr>
        <w:t>人，截至</w:t>
      </w:r>
      <w:r>
        <w:rPr>
          <w:rFonts w:eastAsia="仿宋_GB2312"/>
          <w:sz w:val="32"/>
          <w:szCs w:val="32"/>
        </w:rPr>
        <w:t>2019</w:t>
      </w:r>
      <w:r>
        <w:rPr>
          <w:rFonts w:eastAsia="仿宋_GB2312"/>
          <w:sz w:val="32"/>
          <w:szCs w:val="32"/>
        </w:rPr>
        <w:t>年底已实现脱贫</w:t>
      </w:r>
      <w:r>
        <w:rPr>
          <w:rFonts w:eastAsia="仿宋_GB2312"/>
          <w:sz w:val="32"/>
          <w:szCs w:val="32"/>
        </w:rPr>
        <w:t>695</w:t>
      </w:r>
      <w:r>
        <w:rPr>
          <w:rFonts w:eastAsia="仿宋_GB2312"/>
          <w:sz w:val="32"/>
          <w:szCs w:val="32"/>
        </w:rPr>
        <w:t>户</w:t>
      </w:r>
      <w:r>
        <w:rPr>
          <w:rFonts w:eastAsia="仿宋_GB2312"/>
          <w:sz w:val="32"/>
          <w:szCs w:val="32"/>
        </w:rPr>
        <w:t>2258</w:t>
      </w:r>
      <w:r>
        <w:rPr>
          <w:rFonts w:eastAsia="仿宋_GB2312"/>
          <w:sz w:val="32"/>
          <w:szCs w:val="32"/>
        </w:rPr>
        <w:t>人，剩余未脱贫</w:t>
      </w:r>
      <w:r>
        <w:rPr>
          <w:rFonts w:eastAsia="仿宋_GB2312"/>
          <w:sz w:val="32"/>
          <w:szCs w:val="32"/>
        </w:rPr>
        <w:t>30</w:t>
      </w:r>
      <w:r>
        <w:rPr>
          <w:rFonts w:eastAsia="仿宋_GB2312"/>
          <w:sz w:val="32"/>
          <w:szCs w:val="32"/>
        </w:rPr>
        <w:t>户</w:t>
      </w:r>
      <w:r>
        <w:rPr>
          <w:rFonts w:eastAsia="仿宋_GB2312"/>
          <w:sz w:val="32"/>
          <w:szCs w:val="32"/>
        </w:rPr>
        <w:t>51</w:t>
      </w:r>
      <w:r>
        <w:rPr>
          <w:rFonts w:eastAsia="仿宋_GB2312"/>
          <w:sz w:val="32"/>
          <w:szCs w:val="32"/>
        </w:rPr>
        <w:t>人</w:t>
      </w:r>
      <w:r>
        <w:rPr>
          <w:rFonts w:eastAsia="仿宋_GB2312"/>
          <w:kern w:val="0"/>
          <w:sz w:val="32"/>
          <w:szCs w:val="32"/>
        </w:rPr>
        <w:t>在今年已全部实现脱贫。</w:t>
      </w:r>
      <w:r>
        <w:rPr>
          <w:rFonts w:eastAsia="仿宋_GB2312"/>
          <w:kern w:val="0"/>
          <w:sz w:val="32"/>
          <w:szCs w:val="32"/>
        </w:rPr>
        <w:t>2020</w:t>
      </w:r>
      <w:r>
        <w:rPr>
          <w:rFonts w:eastAsia="仿宋_GB2312"/>
          <w:kern w:val="0"/>
          <w:sz w:val="32"/>
          <w:szCs w:val="32"/>
        </w:rPr>
        <w:t>年我镇</w:t>
      </w:r>
      <w:r>
        <w:rPr>
          <w:rFonts w:eastAsia="仿宋_GB2312"/>
          <w:b/>
          <w:bCs/>
          <w:kern w:val="0"/>
          <w:sz w:val="32"/>
          <w:szCs w:val="32"/>
        </w:rPr>
        <w:t>一是全面开展脱贫质量</w:t>
      </w:r>
      <w:r>
        <w:rPr>
          <w:rFonts w:eastAsia="仿宋_GB2312"/>
          <w:b/>
          <w:bCs/>
          <w:kern w:val="0"/>
          <w:sz w:val="32"/>
          <w:szCs w:val="32"/>
        </w:rPr>
        <w:t>“</w:t>
      </w:r>
      <w:r>
        <w:rPr>
          <w:rFonts w:eastAsia="仿宋_GB2312"/>
          <w:b/>
          <w:bCs/>
          <w:kern w:val="0"/>
          <w:sz w:val="32"/>
          <w:szCs w:val="32"/>
        </w:rPr>
        <w:t>回头看</w:t>
      </w:r>
      <w:r>
        <w:rPr>
          <w:rFonts w:eastAsia="仿宋_GB2312"/>
          <w:b/>
          <w:bCs/>
          <w:kern w:val="0"/>
          <w:sz w:val="32"/>
          <w:szCs w:val="32"/>
        </w:rPr>
        <w:t>”</w:t>
      </w:r>
      <w:r>
        <w:rPr>
          <w:rFonts w:eastAsia="仿宋_GB2312"/>
          <w:b/>
          <w:bCs/>
          <w:kern w:val="0"/>
          <w:sz w:val="32"/>
          <w:szCs w:val="32"/>
        </w:rPr>
        <w:t>及相关问题整改。</w:t>
      </w:r>
      <w:r>
        <w:rPr>
          <w:rFonts w:eastAsia="仿宋_GB2312"/>
          <w:sz w:val="32"/>
          <w:szCs w:val="32"/>
        </w:rPr>
        <w:t>对</w:t>
      </w:r>
      <w:r>
        <w:rPr>
          <w:rFonts w:eastAsia="仿宋_GB2312"/>
          <w:sz w:val="32"/>
          <w:szCs w:val="32"/>
        </w:rPr>
        <w:t>2019</w:t>
      </w:r>
      <w:r>
        <w:rPr>
          <w:rFonts w:eastAsia="仿宋_GB2312"/>
          <w:sz w:val="32"/>
          <w:szCs w:val="32"/>
        </w:rPr>
        <w:t>年来</w:t>
      </w:r>
      <w:r>
        <w:rPr>
          <w:rFonts w:eastAsia="仿宋_GB2312"/>
          <w:sz w:val="32"/>
          <w:szCs w:val="32"/>
        </w:rPr>
        <w:t>27</w:t>
      </w:r>
      <w:r>
        <w:rPr>
          <w:rFonts w:eastAsia="仿宋_GB2312"/>
          <w:sz w:val="32"/>
          <w:szCs w:val="32"/>
        </w:rPr>
        <w:t>项各类问题清零销号。</w:t>
      </w:r>
      <w:r>
        <w:rPr>
          <w:rFonts w:eastAsia="仿宋_GB2312"/>
          <w:b/>
          <w:sz w:val="32"/>
          <w:szCs w:val="32"/>
        </w:rPr>
        <w:t>二是</w:t>
      </w:r>
      <w:r>
        <w:rPr>
          <w:rFonts w:eastAsia="仿宋_GB2312"/>
          <w:b/>
          <w:bCs/>
          <w:sz w:val="32"/>
          <w:szCs w:val="32"/>
        </w:rPr>
        <w:t>强化基础设施建设，巩固提升脱贫动力。</w:t>
      </w:r>
      <w:r>
        <w:rPr>
          <w:rFonts w:eastAsia="仿宋_GB2312"/>
          <w:sz w:val="32"/>
          <w:szCs w:val="32"/>
        </w:rPr>
        <w:t>新完成</w:t>
      </w:r>
      <w:r>
        <w:rPr>
          <w:rFonts w:eastAsia="仿宋_GB2312"/>
          <w:sz w:val="32"/>
          <w:szCs w:val="32"/>
        </w:rPr>
        <w:t>4</w:t>
      </w:r>
      <w:r>
        <w:rPr>
          <w:rFonts w:eastAsia="仿宋_GB2312"/>
          <w:sz w:val="32"/>
          <w:szCs w:val="32"/>
        </w:rPr>
        <w:t>条组级公路硬化，实现全镇组级公路通畅率</w:t>
      </w:r>
      <w:r>
        <w:rPr>
          <w:rFonts w:eastAsia="仿宋_GB2312" w:hint="eastAsia"/>
          <w:sz w:val="32"/>
          <w:szCs w:val="32"/>
        </w:rPr>
        <w:t>100</w:t>
      </w:r>
      <w:r>
        <w:rPr>
          <w:rFonts w:eastAsia="仿宋_GB2312"/>
          <w:sz w:val="32"/>
          <w:szCs w:val="32"/>
        </w:rPr>
        <w:t>%</w:t>
      </w:r>
      <w:r>
        <w:rPr>
          <w:rFonts w:eastAsia="仿宋_GB2312"/>
          <w:sz w:val="32"/>
          <w:szCs w:val="32"/>
        </w:rPr>
        <w:t>；自筹资金</w:t>
      </w:r>
      <w:r>
        <w:rPr>
          <w:rFonts w:eastAsia="仿宋_GB2312" w:hint="eastAsia"/>
          <w:sz w:val="32"/>
          <w:szCs w:val="32"/>
        </w:rPr>
        <w:t>4</w:t>
      </w:r>
      <w:r>
        <w:rPr>
          <w:rFonts w:eastAsia="仿宋_GB2312"/>
          <w:sz w:val="32"/>
          <w:szCs w:val="32"/>
        </w:rPr>
        <w:t>万元奖补维修集中饮水点</w:t>
      </w:r>
      <w:r>
        <w:rPr>
          <w:rFonts w:eastAsia="仿宋_GB2312"/>
          <w:sz w:val="32"/>
          <w:szCs w:val="32"/>
        </w:rPr>
        <w:t>1</w:t>
      </w:r>
      <w:r>
        <w:rPr>
          <w:rFonts w:eastAsia="仿宋_GB2312" w:hint="eastAsia"/>
          <w:sz w:val="32"/>
          <w:szCs w:val="32"/>
        </w:rPr>
        <w:t>2</w:t>
      </w:r>
      <w:r>
        <w:rPr>
          <w:rFonts w:eastAsia="仿宋_GB2312"/>
          <w:sz w:val="32"/>
          <w:szCs w:val="32"/>
        </w:rPr>
        <w:t>个组，维修水井</w:t>
      </w:r>
      <w:r>
        <w:rPr>
          <w:rFonts w:eastAsia="仿宋_GB2312"/>
          <w:sz w:val="32"/>
          <w:szCs w:val="32"/>
        </w:rPr>
        <w:t>17</w:t>
      </w:r>
      <w:r>
        <w:rPr>
          <w:rFonts w:eastAsia="仿宋_GB2312"/>
          <w:sz w:val="32"/>
          <w:szCs w:val="32"/>
        </w:rPr>
        <w:t>口，对于</w:t>
      </w:r>
      <w:r>
        <w:rPr>
          <w:rFonts w:eastAsia="仿宋_GB2312"/>
          <w:sz w:val="32"/>
          <w:szCs w:val="32"/>
        </w:rPr>
        <w:t>6</w:t>
      </w:r>
      <w:r>
        <w:rPr>
          <w:rFonts w:eastAsia="仿宋_GB2312"/>
          <w:sz w:val="32"/>
          <w:szCs w:val="32"/>
        </w:rPr>
        <w:t>个季节性缺水村民小组制定应急预案，解决木叶溪社区</w:t>
      </w:r>
      <w:r>
        <w:rPr>
          <w:rFonts w:eastAsia="仿宋_GB2312" w:hint="eastAsia"/>
          <w:sz w:val="32"/>
          <w:szCs w:val="32"/>
        </w:rPr>
        <w:t>8</w:t>
      </w:r>
      <w:r>
        <w:rPr>
          <w:rFonts w:eastAsia="仿宋_GB2312"/>
          <w:sz w:val="32"/>
          <w:szCs w:val="32"/>
        </w:rPr>
        <w:t>个组</w:t>
      </w:r>
      <w:r>
        <w:rPr>
          <w:rFonts w:eastAsia="仿宋_GB2312" w:hint="eastAsia"/>
          <w:sz w:val="32"/>
          <w:szCs w:val="32"/>
        </w:rPr>
        <w:t>、</w:t>
      </w:r>
      <w:r>
        <w:rPr>
          <w:rFonts w:eastAsia="仿宋_GB2312" w:hint="eastAsia"/>
          <w:sz w:val="32"/>
          <w:szCs w:val="32"/>
        </w:rPr>
        <w:t>金厂坪村</w:t>
      </w:r>
      <w:r>
        <w:rPr>
          <w:rFonts w:eastAsia="仿宋_GB2312" w:hint="eastAsia"/>
          <w:sz w:val="32"/>
          <w:szCs w:val="32"/>
        </w:rPr>
        <w:t>1</w:t>
      </w:r>
      <w:r>
        <w:rPr>
          <w:rFonts w:eastAsia="仿宋_GB2312" w:hint="eastAsia"/>
          <w:sz w:val="32"/>
          <w:szCs w:val="32"/>
        </w:rPr>
        <w:t>个组</w:t>
      </w:r>
      <w:r>
        <w:rPr>
          <w:rFonts w:eastAsia="仿宋_GB2312"/>
          <w:sz w:val="32"/>
          <w:szCs w:val="32"/>
        </w:rPr>
        <w:t>安全饮水问</w:t>
      </w:r>
      <w:r>
        <w:rPr>
          <w:rFonts w:eastAsia="仿宋_GB2312"/>
          <w:sz w:val="32"/>
          <w:szCs w:val="32"/>
        </w:rPr>
        <w:lastRenderedPageBreak/>
        <w:t>题。全镇电力改造、网络到村、卫生室建设全面达标。</w:t>
      </w:r>
      <w:r>
        <w:rPr>
          <w:rFonts w:eastAsia="仿宋_GB2312"/>
          <w:b/>
          <w:sz w:val="32"/>
          <w:szCs w:val="32"/>
        </w:rPr>
        <w:t>三是进一步打牢</w:t>
      </w:r>
      <w:r>
        <w:rPr>
          <w:rFonts w:eastAsia="仿宋_GB2312"/>
          <w:b/>
          <w:sz w:val="32"/>
          <w:szCs w:val="32"/>
        </w:rPr>
        <w:t>“</w:t>
      </w:r>
      <w:r>
        <w:rPr>
          <w:rFonts w:eastAsia="仿宋_GB2312"/>
          <w:b/>
          <w:sz w:val="32"/>
          <w:szCs w:val="32"/>
        </w:rPr>
        <w:t>两不愁三保障工作基础</w:t>
      </w:r>
      <w:r>
        <w:rPr>
          <w:rFonts w:eastAsia="仿宋_GB2312"/>
          <w:sz w:val="32"/>
          <w:szCs w:val="32"/>
        </w:rPr>
        <w:t>。贫困户基本医疗保障</w:t>
      </w:r>
      <w:r>
        <w:rPr>
          <w:rFonts w:eastAsia="仿宋_GB2312"/>
          <w:sz w:val="32"/>
          <w:szCs w:val="32"/>
        </w:rPr>
        <w:t>100%</w:t>
      </w:r>
      <w:r>
        <w:rPr>
          <w:rFonts w:eastAsia="仿宋_GB2312"/>
          <w:sz w:val="32"/>
          <w:szCs w:val="32"/>
        </w:rPr>
        <w:t>覆盖，重点</w:t>
      </w:r>
      <w:r>
        <w:rPr>
          <w:rFonts w:eastAsia="仿宋_GB2312"/>
          <w:sz w:val="32"/>
          <w:szCs w:val="32"/>
        </w:rPr>
        <w:t>“</w:t>
      </w:r>
      <w:r>
        <w:rPr>
          <w:rFonts w:eastAsia="仿宋_GB2312"/>
          <w:sz w:val="32"/>
          <w:szCs w:val="32"/>
        </w:rPr>
        <w:t>五类</w:t>
      </w:r>
      <w:r>
        <w:rPr>
          <w:rFonts w:eastAsia="仿宋_GB2312"/>
          <w:sz w:val="32"/>
          <w:szCs w:val="32"/>
        </w:rPr>
        <w:t>”</w:t>
      </w:r>
      <w:r>
        <w:rPr>
          <w:rFonts w:eastAsia="仿宋_GB2312"/>
          <w:sz w:val="32"/>
          <w:szCs w:val="32"/>
        </w:rPr>
        <w:t>人群</w:t>
      </w:r>
      <w:r>
        <w:rPr>
          <w:rFonts w:eastAsia="仿宋_GB2312"/>
          <w:sz w:val="32"/>
          <w:szCs w:val="32"/>
        </w:rPr>
        <w:t>100%</w:t>
      </w:r>
      <w:r>
        <w:rPr>
          <w:rFonts w:eastAsia="仿宋_GB2312"/>
          <w:sz w:val="32"/>
          <w:szCs w:val="32"/>
        </w:rPr>
        <w:t>缴纳；完成</w:t>
      </w:r>
      <w:r>
        <w:rPr>
          <w:rFonts w:eastAsia="仿宋_GB2312"/>
          <w:sz w:val="32"/>
          <w:szCs w:val="32"/>
        </w:rPr>
        <w:t>危房改造</w:t>
      </w:r>
      <w:r>
        <w:rPr>
          <w:rFonts w:eastAsia="仿宋_GB2312"/>
          <w:sz w:val="32"/>
          <w:szCs w:val="32"/>
        </w:rPr>
        <w:t>3</w:t>
      </w:r>
      <w:r>
        <w:rPr>
          <w:rFonts w:eastAsia="仿宋_GB2312"/>
          <w:sz w:val="32"/>
          <w:szCs w:val="32"/>
        </w:rPr>
        <w:t>户，厨房厕所改造</w:t>
      </w:r>
      <w:r>
        <w:rPr>
          <w:rFonts w:eastAsia="仿宋_GB2312"/>
          <w:sz w:val="32"/>
          <w:szCs w:val="32"/>
        </w:rPr>
        <w:t>8</w:t>
      </w:r>
      <w:r>
        <w:rPr>
          <w:rFonts w:eastAsia="仿宋_GB2312"/>
          <w:sz w:val="32"/>
          <w:szCs w:val="32"/>
        </w:rPr>
        <w:t>户；义务教育保障方面无辍学问题。</w:t>
      </w:r>
    </w:p>
    <w:p w:rsidR="001B6093" w:rsidRDefault="006F3897">
      <w:pPr>
        <w:spacing w:line="560" w:lineRule="exact"/>
        <w:ind w:firstLineChars="200" w:firstLine="643"/>
        <w:rPr>
          <w:rFonts w:eastAsia="仿宋_GB2312"/>
          <w:bCs/>
          <w:sz w:val="32"/>
          <w:szCs w:val="32"/>
        </w:rPr>
      </w:pPr>
      <w:r>
        <w:rPr>
          <w:rFonts w:ascii="楷体" w:eastAsia="楷体" w:hAnsi="楷体" w:cs="楷体" w:hint="eastAsia"/>
          <w:b/>
          <w:bCs/>
          <w:sz w:val="32"/>
          <w:szCs w:val="32"/>
        </w:rPr>
        <w:t>3.</w:t>
      </w:r>
      <w:r>
        <w:rPr>
          <w:rFonts w:ascii="楷体" w:eastAsia="楷体" w:hAnsi="楷体" w:cs="楷体"/>
          <w:b/>
          <w:bCs/>
          <w:sz w:val="32"/>
          <w:szCs w:val="32"/>
        </w:rPr>
        <w:t>坚持守住民生底线，解决群众实际困难。</w:t>
      </w:r>
      <w:r>
        <w:rPr>
          <w:rFonts w:eastAsia="仿宋_GB2312"/>
          <w:sz w:val="32"/>
          <w:szCs w:val="32"/>
        </w:rPr>
        <w:t>各项惠农政策尤其是</w:t>
      </w:r>
      <w:r>
        <w:rPr>
          <w:rFonts w:eastAsia="仿宋_GB2312"/>
          <w:sz w:val="32"/>
          <w:szCs w:val="32"/>
        </w:rPr>
        <w:t>“</w:t>
      </w:r>
      <w:r>
        <w:rPr>
          <w:rFonts w:eastAsia="仿宋_GB2312"/>
          <w:sz w:val="32"/>
          <w:szCs w:val="32"/>
        </w:rPr>
        <w:t>新农合、新农保</w:t>
      </w:r>
      <w:r>
        <w:rPr>
          <w:rFonts w:eastAsia="仿宋_GB2312"/>
          <w:sz w:val="32"/>
          <w:szCs w:val="32"/>
        </w:rPr>
        <w:t>”</w:t>
      </w:r>
      <w:r>
        <w:rPr>
          <w:rFonts w:eastAsia="仿宋_GB2312"/>
          <w:sz w:val="32"/>
          <w:szCs w:val="32"/>
        </w:rPr>
        <w:t>等社会保障政策得到有效落实。救灾、救济、救助等工作机制进一步完善，农村低保、社会保障资金按标准落实到位。全镇有低保户</w:t>
      </w:r>
      <w:r>
        <w:rPr>
          <w:rFonts w:eastAsia="仿宋_GB2312"/>
          <w:sz w:val="32"/>
          <w:szCs w:val="32"/>
        </w:rPr>
        <w:t>261</w:t>
      </w:r>
      <w:r>
        <w:rPr>
          <w:rFonts w:eastAsia="仿宋_GB2312"/>
          <w:sz w:val="32"/>
          <w:szCs w:val="32"/>
        </w:rPr>
        <w:t>户、</w:t>
      </w:r>
      <w:r>
        <w:rPr>
          <w:rFonts w:eastAsia="仿宋_GB2312"/>
          <w:sz w:val="32"/>
          <w:szCs w:val="32"/>
        </w:rPr>
        <w:t>483</w:t>
      </w:r>
      <w:r>
        <w:rPr>
          <w:rFonts w:eastAsia="仿宋_GB2312"/>
          <w:sz w:val="32"/>
          <w:szCs w:val="32"/>
        </w:rPr>
        <w:t>人，其中扶贫户</w:t>
      </w:r>
      <w:r>
        <w:rPr>
          <w:rFonts w:eastAsia="仿宋_GB2312"/>
          <w:sz w:val="32"/>
          <w:szCs w:val="32"/>
        </w:rPr>
        <w:t>178</w:t>
      </w:r>
      <w:r>
        <w:rPr>
          <w:rFonts w:eastAsia="仿宋_GB2312"/>
          <w:sz w:val="32"/>
          <w:szCs w:val="32"/>
        </w:rPr>
        <w:t>户</w:t>
      </w:r>
      <w:r>
        <w:rPr>
          <w:rFonts w:eastAsia="仿宋_GB2312"/>
          <w:sz w:val="32"/>
          <w:szCs w:val="32"/>
        </w:rPr>
        <w:t>368</w:t>
      </w:r>
      <w:r>
        <w:rPr>
          <w:rFonts w:eastAsia="仿宋_GB2312"/>
          <w:sz w:val="32"/>
          <w:szCs w:val="32"/>
        </w:rPr>
        <w:t>人，非扶贫户</w:t>
      </w:r>
      <w:r>
        <w:rPr>
          <w:rFonts w:eastAsia="仿宋_GB2312"/>
          <w:sz w:val="32"/>
          <w:szCs w:val="32"/>
        </w:rPr>
        <w:t>83</w:t>
      </w:r>
      <w:r>
        <w:rPr>
          <w:rFonts w:eastAsia="仿宋_GB2312"/>
          <w:sz w:val="32"/>
          <w:szCs w:val="32"/>
        </w:rPr>
        <w:t>户</w:t>
      </w:r>
      <w:r>
        <w:rPr>
          <w:rFonts w:eastAsia="仿宋_GB2312"/>
          <w:sz w:val="32"/>
          <w:szCs w:val="32"/>
        </w:rPr>
        <w:t>115</w:t>
      </w:r>
      <w:r>
        <w:rPr>
          <w:rFonts w:eastAsia="仿宋_GB2312"/>
          <w:sz w:val="32"/>
          <w:szCs w:val="32"/>
        </w:rPr>
        <w:t>人；有特困供养</w:t>
      </w:r>
      <w:r>
        <w:rPr>
          <w:rFonts w:eastAsia="仿宋_GB2312"/>
          <w:sz w:val="32"/>
          <w:szCs w:val="32"/>
        </w:rPr>
        <w:t>97</w:t>
      </w:r>
      <w:r>
        <w:rPr>
          <w:rFonts w:eastAsia="仿宋_GB2312"/>
          <w:sz w:val="32"/>
          <w:szCs w:val="32"/>
        </w:rPr>
        <w:t>人，其中集中供养</w:t>
      </w:r>
      <w:r>
        <w:rPr>
          <w:rFonts w:eastAsia="仿宋_GB2312"/>
          <w:sz w:val="32"/>
          <w:szCs w:val="32"/>
        </w:rPr>
        <w:t>27</w:t>
      </w:r>
      <w:r>
        <w:rPr>
          <w:rFonts w:eastAsia="仿宋_GB2312"/>
          <w:sz w:val="32"/>
          <w:szCs w:val="32"/>
        </w:rPr>
        <w:t>人、分散供养</w:t>
      </w:r>
      <w:r>
        <w:rPr>
          <w:rFonts w:eastAsia="仿宋_GB2312"/>
          <w:sz w:val="32"/>
          <w:szCs w:val="32"/>
        </w:rPr>
        <w:t>70</w:t>
      </w:r>
      <w:r>
        <w:rPr>
          <w:rFonts w:eastAsia="仿宋_GB2312"/>
          <w:sz w:val="32"/>
          <w:szCs w:val="32"/>
        </w:rPr>
        <w:t>人；重新摸底未颁发残疾证残疾人，核定残疾人数</w:t>
      </w:r>
      <w:r>
        <w:rPr>
          <w:rFonts w:eastAsia="仿宋_GB2312"/>
          <w:sz w:val="32"/>
          <w:szCs w:val="32"/>
        </w:rPr>
        <w:t>425</w:t>
      </w:r>
      <w:r>
        <w:rPr>
          <w:rFonts w:eastAsia="仿宋_GB2312"/>
          <w:sz w:val="32"/>
          <w:szCs w:val="32"/>
        </w:rPr>
        <w:t>人。不断扩大社会保障范围，在积极落实民政优抚、低保、五保和农村社会养老保险等政策的基础上，对困难对象给予临时救助，帮助其解决生活困难，并完善临时救助评定方案、规范申报救助程序、统一帮扶救助</w:t>
      </w:r>
      <w:r>
        <w:rPr>
          <w:rFonts w:eastAsia="仿宋_GB2312"/>
          <w:sz w:val="32"/>
          <w:szCs w:val="32"/>
        </w:rPr>
        <w:t>标准、健全监督监察机制</w:t>
      </w:r>
      <w:r>
        <w:rPr>
          <w:rFonts w:eastAsia="仿宋_GB2312" w:hint="eastAsia"/>
          <w:sz w:val="32"/>
          <w:szCs w:val="32"/>
        </w:rPr>
        <w:t>。</w:t>
      </w:r>
    </w:p>
    <w:p w:rsidR="001B6093" w:rsidRDefault="006F3897">
      <w:pPr>
        <w:spacing w:line="560" w:lineRule="exact"/>
        <w:ind w:firstLineChars="200" w:firstLine="643"/>
        <w:rPr>
          <w:rFonts w:eastAsia="仿宋_GB2312"/>
          <w:sz w:val="32"/>
          <w:szCs w:val="32"/>
        </w:rPr>
      </w:pPr>
      <w:r>
        <w:rPr>
          <w:rFonts w:ascii="楷体" w:eastAsia="楷体" w:hAnsi="楷体" w:cs="楷体" w:hint="eastAsia"/>
          <w:b/>
          <w:bCs/>
          <w:sz w:val="32"/>
          <w:szCs w:val="32"/>
        </w:rPr>
        <w:t>4.</w:t>
      </w:r>
      <w:r>
        <w:rPr>
          <w:rFonts w:ascii="楷体" w:eastAsia="楷体" w:hAnsi="楷体" w:cs="楷体"/>
          <w:b/>
          <w:bCs/>
          <w:sz w:val="32"/>
          <w:szCs w:val="32"/>
        </w:rPr>
        <w:t>坚持推动政务改革，惠民服务到村到户。</w:t>
      </w:r>
      <w:r>
        <w:rPr>
          <w:rFonts w:eastAsia="仿宋_GB2312"/>
          <w:sz w:val="32"/>
          <w:szCs w:val="32"/>
        </w:rPr>
        <w:t>制定了便民服务分级办理清单。根据</w:t>
      </w:r>
      <w:r>
        <w:rPr>
          <w:rFonts w:eastAsia="仿宋_GB2312"/>
          <w:bCs/>
          <w:sz w:val="32"/>
          <w:szCs w:val="32"/>
        </w:rPr>
        <w:t>乡镇权责清单及</w:t>
      </w:r>
      <w:r>
        <w:rPr>
          <w:rFonts w:eastAsia="仿宋_GB2312"/>
          <w:sz w:val="32"/>
          <w:szCs w:val="32"/>
        </w:rPr>
        <w:t>县直各单位下放便民服务事项清单梳理出</w:t>
      </w:r>
      <w:r>
        <w:rPr>
          <w:rFonts w:eastAsia="仿宋_GB2312"/>
          <w:sz w:val="32"/>
          <w:szCs w:val="32"/>
        </w:rPr>
        <w:t>31</w:t>
      </w:r>
      <w:r>
        <w:rPr>
          <w:rFonts w:eastAsia="仿宋_GB2312"/>
          <w:sz w:val="32"/>
          <w:szCs w:val="32"/>
        </w:rPr>
        <w:t>项群众常办事宜，明确村级直接代办办理</w:t>
      </w:r>
      <w:r>
        <w:rPr>
          <w:rFonts w:eastAsia="仿宋_GB2312"/>
          <w:sz w:val="32"/>
          <w:szCs w:val="32"/>
        </w:rPr>
        <w:t>23</w:t>
      </w:r>
      <w:r>
        <w:rPr>
          <w:rFonts w:eastAsia="仿宋_GB2312"/>
          <w:sz w:val="32"/>
          <w:szCs w:val="32"/>
        </w:rPr>
        <w:t>项和镇级办理</w:t>
      </w:r>
      <w:r>
        <w:rPr>
          <w:rFonts w:eastAsia="仿宋_GB2312"/>
          <w:sz w:val="32"/>
          <w:szCs w:val="32"/>
        </w:rPr>
        <w:t>8</w:t>
      </w:r>
      <w:r>
        <w:rPr>
          <w:rFonts w:eastAsia="仿宋_GB2312"/>
          <w:sz w:val="32"/>
          <w:szCs w:val="32"/>
        </w:rPr>
        <w:t>项，实现</w:t>
      </w:r>
      <w:r>
        <w:rPr>
          <w:rFonts w:eastAsia="仿宋_GB2312"/>
          <w:sz w:val="32"/>
          <w:szCs w:val="32"/>
        </w:rPr>
        <w:t>74%</w:t>
      </w:r>
      <w:r>
        <w:rPr>
          <w:rFonts w:eastAsia="仿宋_GB2312"/>
          <w:sz w:val="32"/>
          <w:szCs w:val="32"/>
        </w:rPr>
        <w:t>的业务在村直接受理办理，</w:t>
      </w:r>
      <w:r>
        <w:rPr>
          <w:rFonts w:eastAsia="仿宋_GB2312"/>
          <w:bCs/>
          <w:sz w:val="32"/>
          <w:szCs w:val="32"/>
        </w:rPr>
        <w:t>变群众跑路为干部上门，极大地方便了群众。我镇明确政务中心两名同志专人负责便民服务数据后台登记汇总、交办分发、督查跟踪，不断提高便民服务规范化、制度化水平，以确保群众申请信息和村级受理信息无遗漏，提升服务质量。为更好推进政务服务改革，我镇</w:t>
      </w:r>
      <w:r>
        <w:rPr>
          <w:rFonts w:eastAsia="仿宋_GB2312"/>
          <w:sz w:val="32"/>
          <w:szCs w:val="32"/>
        </w:rPr>
        <w:t>做到</w:t>
      </w:r>
      <w:r>
        <w:rPr>
          <w:rFonts w:eastAsia="仿宋_GB2312"/>
          <w:sz w:val="32"/>
          <w:szCs w:val="32"/>
        </w:rPr>
        <w:t>100%</w:t>
      </w:r>
      <w:r>
        <w:rPr>
          <w:rFonts w:eastAsia="仿宋_GB2312"/>
          <w:sz w:val="32"/>
          <w:szCs w:val="32"/>
        </w:rPr>
        <w:t>入户走访宣传，对</w:t>
      </w:r>
      <w:r>
        <w:rPr>
          <w:rFonts w:eastAsia="仿宋_GB2312"/>
          <w:sz w:val="32"/>
          <w:szCs w:val="32"/>
        </w:rPr>
        <w:t>78</w:t>
      </w:r>
      <w:r>
        <w:rPr>
          <w:rFonts w:eastAsia="仿宋_GB2312"/>
          <w:sz w:val="32"/>
          <w:szCs w:val="32"/>
        </w:rPr>
        <w:t>个大院落设立宣传栏，发放宣传单</w:t>
      </w:r>
      <w:r>
        <w:rPr>
          <w:rFonts w:eastAsia="仿宋_GB2312"/>
          <w:sz w:val="32"/>
          <w:szCs w:val="32"/>
        </w:rPr>
        <w:t>2400</w:t>
      </w:r>
      <w:r>
        <w:rPr>
          <w:rFonts w:eastAsia="仿宋_GB2312"/>
          <w:sz w:val="32"/>
          <w:szCs w:val="32"/>
        </w:rPr>
        <w:t>余份。截止目前，承办事项共计</w:t>
      </w:r>
      <w:r>
        <w:rPr>
          <w:rFonts w:eastAsia="仿宋_GB2312"/>
          <w:sz w:val="32"/>
          <w:szCs w:val="32"/>
        </w:rPr>
        <w:t>721</w:t>
      </w:r>
      <w:r>
        <w:rPr>
          <w:rFonts w:eastAsia="仿宋_GB2312"/>
          <w:sz w:val="32"/>
          <w:szCs w:val="32"/>
        </w:rPr>
        <w:t>项，办结率</w:t>
      </w:r>
      <w:r>
        <w:rPr>
          <w:rFonts w:eastAsia="仿宋_GB2312"/>
          <w:sz w:val="32"/>
          <w:szCs w:val="32"/>
        </w:rPr>
        <w:t>100%</w:t>
      </w:r>
      <w:r>
        <w:rPr>
          <w:rFonts w:eastAsia="仿宋_GB2312"/>
          <w:sz w:val="32"/>
          <w:szCs w:val="32"/>
        </w:rPr>
        <w:t>。</w:t>
      </w:r>
      <w:r>
        <w:rPr>
          <w:rFonts w:eastAsia="仿宋_GB2312"/>
          <w:sz w:val="32"/>
          <w:szCs w:val="32"/>
        </w:rPr>
        <w:lastRenderedPageBreak/>
        <w:t>全面提升了便民服务水平，做到</w:t>
      </w:r>
      <w:r>
        <w:rPr>
          <w:rFonts w:eastAsia="仿宋_GB2312"/>
          <w:sz w:val="32"/>
          <w:szCs w:val="32"/>
        </w:rPr>
        <w:t>“</w:t>
      </w:r>
      <w:r>
        <w:rPr>
          <w:rFonts w:eastAsia="仿宋_GB2312"/>
          <w:sz w:val="32"/>
          <w:szCs w:val="32"/>
        </w:rPr>
        <w:t>群众少走路、干部多跑腿</w:t>
      </w:r>
      <w:r>
        <w:rPr>
          <w:rFonts w:eastAsia="仿宋_GB2312"/>
          <w:sz w:val="32"/>
          <w:szCs w:val="32"/>
        </w:rPr>
        <w:t>”</w:t>
      </w:r>
      <w:r>
        <w:rPr>
          <w:rFonts w:eastAsia="仿宋_GB2312"/>
          <w:sz w:val="32"/>
          <w:szCs w:val="32"/>
        </w:rPr>
        <w:t>。</w:t>
      </w:r>
    </w:p>
    <w:p w:rsidR="001B6093" w:rsidRDefault="006F3897">
      <w:pPr>
        <w:pStyle w:val="2"/>
        <w:spacing w:after="0" w:line="560" w:lineRule="exact"/>
        <w:ind w:leftChars="0" w:left="0" w:firstLine="643"/>
      </w:pPr>
      <w:r>
        <w:rPr>
          <w:rFonts w:ascii="楷体" w:eastAsia="楷体" w:hAnsi="楷体" w:cs="楷体" w:hint="eastAsia"/>
          <w:b/>
          <w:bCs/>
          <w:sz w:val="32"/>
          <w:szCs w:val="32"/>
        </w:rPr>
        <w:t>5.</w:t>
      </w:r>
      <w:r>
        <w:rPr>
          <w:rFonts w:ascii="楷体" w:eastAsia="楷体" w:hAnsi="楷体" w:cs="楷体"/>
          <w:b/>
          <w:bCs/>
          <w:sz w:val="32"/>
          <w:szCs w:val="32"/>
        </w:rPr>
        <w:t>线上线下平台落地，推动农业产业升级。</w:t>
      </w:r>
      <w:r>
        <w:rPr>
          <w:rFonts w:eastAsia="仿宋_GB2312"/>
          <w:sz w:val="32"/>
          <w:szCs w:val="32"/>
        </w:rPr>
        <w:t>充分发挥生态优势，打造生态产品品牌。按照</w:t>
      </w:r>
      <w:r>
        <w:rPr>
          <w:rFonts w:eastAsia="仿宋_GB2312"/>
          <w:sz w:val="32"/>
          <w:szCs w:val="32"/>
        </w:rPr>
        <w:t>“</w:t>
      </w:r>
      <w:r>
        <w:rPr>
          <w:rFonts w:eastAsia="仿宋_GB2312"/>
          <w:sz w:val="32"/>
          <w:szCs w:val="32"/>
        </w:rPr>
        <w:t>一个产品、一个合作社、一支队伍、一个标准、一个包装、一个品牌</w:t>
      </w:r>
      <w:r>
        <w:rPr>
          <w:rFonts w:eastAsia="仿宋_GB2312"/>
          <w:sz w:val="32"/>
          <w:szCs w:val="32"/>
        </w:rPr>
        <w:t>”</w:t>
      </w:r>
      <w:r>
        <w:rPr>
          <w:rFonts w:eastAsia="仿宋_GB2312" w:hint="eastAsia"/>
          <w:sz w:val="32"/>
          <w:szCs w:val="32"/>
        </w:rPr>
        <w:t>的</w:t>
      </w:r>
      <w:r>
        <w:rPr>
          <w:rFonts w:eastAsia="仿宋_GB2312"/>
          <w:sz w:val="32"/>
          <w:szCs w:val="32"/>
        </w:rPr>
        <w:t>“</w:t>
      </w:r>
      <w:r>
        <w:rPr>
          <w:rFonts w:eastAsia="仿宋_GB2312"/>
          <w:sz w:val="32"/>
          <w:szCs w:val="32"/>
        </w:rPr>
        <w:t>六个一</w:t>
      </w:r>
      <w:r>
        <w:rPr>
          <w:rFonts w:eastAsia="仿宋_GB2312"/>
          <w:sz w:val="32"/>
          <w:szCs w:val="32"/>
        </w:rPr>
        <w:t>”</w:t>
      </w:r>
      <w:r>
        <w:rPr>
          <w:rFonts w:eastAsia="仿宋_GB2312"/>
          <w:sz w:val="32"/>
          <w:szCs w:val="32"/>
        </w:rPr>
        <w:t>工作模式，在原有的葡萄、柚子等大众产品的基础上新发展了优质大米、乌鸡绿壳蛋、蜂蜜、羊肚菌等特色生态产品。</w:t>
      </w:r>
      <w:r>
        <w:rPr>
          <w:rFonts w:eastAsia="仿宋_GB2312"/>
          <w:sz w:val="32"/>
          <w:szCs w:val="32"/>
        </w:rPr>
        <w:t> </w:t>
      </w:r>
      <w:r>
        <w:rPr>
          <w:rFonts w:eastAsia="仿宋_GB2312"/>
          <w:sz w:val="32"/>
          <w:szCs w:val="32"/>
        </w:rPr>
        <w:t>为了舞活产业龙头，三道坑镇在加强对外合作的同时，成立了位于镇域内的芷江沅丰特色农产品销售有限公司，充</w:t>
      </w:r>
      <w:r>
        <w:rPr>
          <w:rFonts w:eastAsia="仿宋_GB2312"/>
          <w:sz w:val="32"/>
          <w:szCs w:val="32"/>
        </w:rPr>
        <w:t>分聚合本地能人队伍抱团发展，统一组织生产、统一销售平台、统一品牌商标对外销售。</w:t>
      </w:r>
      <w:r>
        <w:rPr>
          <w:rFonts w:eastAsia="仿宋_GB2312"/>
          <w:sz w:val="32"/>
          <w:szCs w:val="32"/>
        </w:rPr>
        <w:t>5</w:t>
      </w:r>
      <w:r>
        <w:rPr>
          <w:rFonts w:eastAsia="仿宋_GB2312"/>
          <w:sz w:val="32"/>
          <w:szCs w:val="32"/>
        </w:rPr>
        <w:t>月初，三道坑镇</w:t>
      </w:r>
      <w:r>
        <w:rPr>
          <w:rFonts w:eastAsia="仿宋_GB2312"/>
          <w:sz w:val="32"/>
          <w:szCs w:val="32"/>
        </w:rPr>
        <w:t>“</w:t>
      </w:r>
      <w:r>
        <w:rPr>
          <w:rFonts w:eastAsia="仿宋_GB2312"/>
          <w:sz w:val="32"/>
          <w:szCs w:val="32"/>
        </w:rPr>
        <w:t>沅丰商场</w:t>
      </w:r>
      <w:r>
        <w:rPr>
          <w:rFonts w:eastAsia="仿宋_GB2312"/>
          <w:sz w:val="32"/>
          <w:szCs w:val="32"/>
        </w:rPr>
        <w:t>”</w:t>
      </w:r>
      <w:r>
        <w:rPr>
          <w:rFonts w:eastAsia="仿宋_GB2312"/>
          <w:sz w:val="32"/>
          <w:szCs w:val="32"/>
        </w:rPr>
        <w:t>上线试运行，开启了该镇电商经济发展新引擎，大力推广绿壳鸡蛋、羊肚菌、蜂蜜、大米、蓝莓</w:t>
      </w:r>
      <w:r>
        <w:rPr>
          <w:rFonts w:eastAsia="仿宋_GB2312"/>
          <w:sz w:val="32"/>
          <w:szCs w:val="32"/>
        </w:rPr>
        <w:t>5</w:t>
      </w:r>
      <w:r>
        <w:rPr>
          <w:rFonts w:eastAsia="仿宋_GB2312"/>
          <w:sz w:val="32"/>
          <w:szCs w:val="32"/>
        </w:rPr>
        <w:t>个主打、</w:t>
      </w:r>
      <w:r>
        <w:rPr>
          <w:rFonts w:eastAsia="仿宋_GB2312"/>
          <w:sz w:val="32"/>
          <w:szCs w:val="32"/>
        </w:rPr>
        <w:t>12</w:t>
      </w:r>
      <w:r>
        <w:rPr>
          <w:rFonts w:eastAsia="仿宋_GB2312"/>
          <w:sz w:val="32"/>
          <w:szCs w:val="32"/>
        </w:rPr>
        <w:t>个系列生态产品，实现合作社与公司的利益联接协议、完成产品宣传与质量溯源视频录制，完成蜂蜜加工车间和电商中心布置。</w:t>
      </w:r>
    </w:p>
    <w:p w:rsidR="001B6093" w:rsidRDefault="006F3897">
      <w:pPr>
        <w:spacing w:line="560" w:lineRule="exact"/>
        <w:ind w:firstLineChars="200" w:firstLine="643"/>
        <w:rPr>
          <w:rFonts w:eastAsia="仿宋_GB2312"/>
          <w:sz w:val="32"/>
          <w:szCs w:val="32"/>
        </w:rPr>
      </w:pPr>
      <w:r>
        <w:rPr>
          <w:rFonts w:ascii="楷体" w:eastAsia="楷体" w:hAnsi="楷体" w:cs="楷体" w:hint="eastAsia"/>
          <w:b/>
          <w:bCs/>
          <w:sz w:val="32"/>
          <w:szCs w:val="32"/>
        </w:rPr>
        <w:t>6</w:t>
      </w:r>
      <w:r>
        <w:rPr>
          <w:rFonts w:ascii="楷体" w:eastAsia="楷体" w:hAnsi="楷体" w:cs="楷体"/>
          <w:b/>
          <w:bCs/>
          <w:sz w:val="32"/>
          <w:szCs w:val="32"/>
        </w:rPr>
        <w:t>.</w:t>
      </w:r>
      <w:r>
        <w:rPr>
          <w:rFonts w:ascii="楷体" w:eastAsia="楷体" w:hAnsi="楷体" w:cs="楷体"/>
          <w:b/>
          <w:bCs/>
          <w:sz w:val="32"/>
          <w:szCs w:val="32"/>
        </w:rPr>
        <w:t>坚持安全发展理念，强化安全监管。</w:t>
      </w:r>
      <w:r>
        <w:rPr>
          <w:rFonts w:eastAsia="仿宋_GB2312"/>
          <w:sz w:val="32"/>
          <w:szCs w:val="32"/>
        </w:rPr>
        <w:t>将安全发展摆在社会管理首要突出位置，每周一次工作例会，每月一次专题调度会。严格执行领导干部带队检查安全生产工作制度，加强安全隐患排查。</w:t>
      </w:r>
      <w:r>
        <w:rPr>
          <w:rFonts w:eastAsia="仿宋_GB2312"/>
          <w:b/>
          <w:bCs/>
          <w:sz w:val="32"/>
          <w:szCs w:val="32"/>
        </w:rPr>
        <w:t>一是</w:t>
      </w:r>
      <w:r>
        <w:rPr>
          <w:rFonts w:eastAsia="仿宋_GB2312"/>
          <w:sz w:val="32"/>
          <w:szCs w:val="32"/>
        </w:rPr>
        <w:t>开展马路市场整治，完</w:t>
      </w:r>
      <w:r>
        <w:rPr>
          <w:rFonts w:eastAsia="仿宋_GB2312"/>
          <w:sz w:val="32"/>
          <w:szCs w:val="32"/>
        </w:rPr>
        <w:t>成木叶溪集镇秩序改造；</w:t>
      </w:r>
      <w:r>
        <w:rPr>
          <w:rFonts w:eastAsia="仿宋_GB2312"/>
          <w:b/>
          <w:bCs/>
          <w:sz w:val="32"/>
          <w:szCs w:val="32"/>
        </w:rPr>
        <w:t>二是</w:t>
      </w:r>
      <w:r>
        <w:rPr>
          <w:rFonts w:eastAsia="仿宋_GB2312"/>
          <w:sz w:val="32"/>
          <w:szCs w:val="32"/>
        </w:rPr>
        <w:t>与</w:t>
      </w:r>
      <w:r>
        <w:rPr>
          <w:rFonts w:eastAsia="仿宋_GB2312"/>
          <w:sz w:val="32"/>
          <w:szCs w:val="32"/>
        </w:rPr>
        <w:t>391</w:t>
      </w:r>
      <w:r>
        <w:rPr>
          <w:rFonts w:eastAsia="仿宋_GB2312"/>
          <w:sz w:val="32"/>
          <w:szCs w:val="32"/>
        </w:rPr>
        <w:t>台机动车全部签订安全责任书，摩托车</w:t>
      </w:r>
      <w:r>
        <w:rPr>
          <w:rFonts w:eastAsia="仿宋_GB2312"/>
          <w:sz w:val="32"/>
          <w:szCs w:val="32"/>
        </w:rPr>
        <w:t>1734</w:t>
      </w:r>
      <w:r>
        <w:rPr>
          <w:rFonts w:eastAsia="仿宋_GB2312"/>
          <w:sz w:val="32"/>
          <w:szCs w:val="32"/>
        </w:rPr>
        <w:t>台进行宣传登记；</w:t>
      </w:r>
      <w:r>
        <w:rPr>
          <w:rFonts w:eastAsia="仿宋_GB2312"/>
          <w:b/>
          <w:bCs/>
          <w:sz w:val="32"/>
          <w:szCs w:val="32"/>
        </w:rPr>
        <w:t>三是</w:t>
      </w:r>
      <w:r>
        <w:rPr>
          <w:rFonts w:eastAsia="仿宋_GB2312"/>
          <w:sz w:val="32"/>
          <w:szCs w:val="32"/>
        </w:rPr>
        <w:t>日常监管运渡船</w:t>
      </w:r>
      <w:r>
        <w:rPr>
          <w:rFonts w:eastAsia="仿宋_GB2312"/>
          <w:sz w:val="32"/>
          <w:szCs w:val="32"/>
        </w:rPr>
        <w:t>3</w:t>
      </w:r>
      <w:r>
        <w:rPr>
          <w:rFonts w:eastAsia="仿宋_GB2312"/>
          <w:sz w:val="32"/>
          <w:szCs w:val="32"/>
        </w:rPr>
        <w:t>只、登记备案的民用渔船</w:t>
      </w:r>
      <w:r>
        <w:rPr>
          <w:rFonts w:eastAsia="仿宋_GB2312"/>
          <w:sz w:val="32"/>
          <w:szCs w:val="32"/>
        </w:rPr>
        <w:t>78</w:t>
      </w:r>
      <w:r>
        <w:rPr>
          <w:rFonts w:eastAsia="仿宋_GB2312"/>
          <w:sz w:val="32"/>
          <w:szCs w:val="32"/>
        </w:rPr>
        <w:t>只、工矿企业</w:t>
      </w:r>
      <w:r>
        <w:rPr>
          <w:rFonts w:eastAsia="仿宋_GB2312"/>
          <w:sz w:val="32"/>
          <w:szCs w:val="32"/>
        </w:rPr>
        <w:t>1</w:t>
      </w:r>
      <w:r>
        <w:rPr>
          <w:rFonts w:eastAsia="仿宋_GB2312"/>
          <w:sz w:val="32"/>
          <w:szCs w:val="32"/>
        </w:rPr>
        <w:t>家、山泉饮用水厂</w:t>
      </w:r>
      <w:r>
        <w:rPr>
          <w:rFonts w:eastAsia="仿宋_GB2312"/>
          <w:sz w:val="32"/>
          <w:szCs w:val="32"/>
        </w:rPr>
        <w:t>2</w:t>
      </w:r>
      <w:r>
        <w:rPr>
          <w:rFonts w:eastAsia="仿宋_GB2312"/>
          <w:sz w:val="32"/>
          <w:szCs w:val="32"/>
        </w:rPr>
        <w:t>家、烟花爆竹专卖店</w:t>
      </w:r>
      <w:r>
        <w:rPr>
          <w:rFonts w:eastAsia="仿宋_GB2312"/>
          <w:sz w:val="32"/>
          <w:szCs w:val="32"/>
        </w:rPr>
        <w:t>3</w:t>
      </w:r>
      <w:r>
        <w:rPr>
          <w:rFonts w:eastAsia="仿宋_GB2312"/>
          <w:sz w:val="32"/>
          <w:szCs w:val="32"/>
        </w:rPr>
        <w:t>家；</w:t>
      </w:r>
      <w:r>
        <w:rPr>
          <w:rFonts w:eastAsia="仿宋_GB2312"/>
          <w:b/>
          <w:bCs/>
          <w:sz w:val="32"/>
          <w:szCs w:val="32"/>
        </w:rPr>
        <w:t>四是</w:t>
      </w:r>
      <w:r>
        <w:rPr>
          <w:rFonts w:eastAsia="仿宋_GB2312"/>
          <w:sz w:val="32"/>
          <w:szCs w:val="32"/>
        </w:rPr>
        <w:t>以网格为单位由网格干部、村干部、组长党员组成摸排小组开展汛期安全防患地毯式复查登记，排查防汛隐患点</w:t>
      </w:r>
      <w:r>
        <w:rPr>
          <w:rFonts w:eastAsia="仿宋_GB2312"/>
          <w:sz w:val="32"/>
          <w:szCs w:val="32"/>
        </w:rPr>
        <w:t>75</w:t>
      </w:r>
      <w:r>
        <w:rPr>
          <w:rFonts w:eastAsia="仿宋_GB2312"/>
          <w:sz w:val="32"/>
          <w:szCs w:val="32"/>
        </w:rPr>
        <w:t>处，影响人口</w:t>
      </w:r>
      <w:r>
        <w:rPr>
          <w:rFonts w:eastAsia="仿宋_GB2312"/>
          <w:sz w:val="32"/>
          <w:szCs w:val="32"/>
        </w:rPr>
        <w:t>92</w:t>
      </w:r>
      <w:r>
        <w:rPr>
          <w:rFonts w:eastAsia="仿宋_GB2312"/>
          <w:sz w:val="32"/>
          <w:szCs w:val="32"/>
        </w:rPr>
        <w:t>户</w:t>
      </w:r>
      <w:r>
        <w:rPr>
          <w:rFonts w:eastAsia="仿宋_GB2312"/>
          <w:sz w:val="32"/>
          <w:szCs w:val="32"/>
        </w:rPr>
        <w:t>230</w:t>
      </w:r>
      <w:r>
        <w:rPr>
          <w:rFonts w:eastAsia="仿宋_GB2312"/>
          <w:sz w:val="32"/>
          <w:szCs w:val="32"/>
        </w:rPr>
        <w:t>人，全部责任到人，实行常态监测，并密切关注山体滑坡风险区域</w:t>
      </w:r>
      <w:r>
        <w:rPr>
          <w:rFonts w:eastAsia="仿宋_GB2312"/>
          <w:sz w:val="32"/>
          <w:szCs w:val="32"/>
        </w:rPr>
        <w:t>19</w:t>
      </w:r>
      <w:r>
        <w:rPr>
          <w:rFonts w:eastAsia="仿宋_GB2312"/>
          <w:sz w:val="32"/>
          <w:szCs w:val="32"/>
        </w:rPr>
        <w:t>户</w:t>
      </w:r>
      <w:r>
        <w:rPr>
          <w:rFonts w:eastAsia="仿宋_GB2312"/>
          <w:sz w:val="32"/>
          <w:szCs w:val="32"/>
        </w:rPr>
        <w:t>50</w:t>
      </w:r>
      <w:r>
        <w:rPr>
          <w:rFonts w:eastAsia="仿宋_GB2312"/>
          <w:sz w:val="32"/>
          <w:szCs w:val="32"/>
        </w:rPr>
        <w:t>人，古树大树边</w:t>
      </w:r>
      <w:r>
        <w:rPr>
          <w:rFonts w:eastAsia="仿宋_GB2312"/>
          <w:sz w:val="32"/>
          <w:szCs w:val="32"/>
        </w:rPr>
        <w:t>19</w:t>
      </w:r>
      <w:r>
        <w:rPr>
          <w:rFonts w:eastAsia="仿宋_GB2312"/>
          <w:sz w:val="32"/>
          <w:szCs w:val="32"/>
        </w:rPr>
        <w:t>户</w:t>
      </w:r>
      <w:r>
        <w:rPr>
          <w:rFonts w:eastAsia="仿宋_GB2312"/>
          <w:sz w:val="32"/>
          <w:szCs w:val="32"/>
        </w:rPr>
        <w:t>50</w:t>
      </w:r>
      <w:r>
        <w:rPr>
          <w:rFonts w:eastAsia="仿宋_GB2312"/>
          <w:sz w:val="32"/>
          <w:szCs w:val="32"/>
        </w:rPr>
        <w:t>人，涉溪孤寡老人、重病人</w:t>
      </w:r>
      <w:r>
        <w:rPr>
          <w:rFonts w:eastAsia="仿宋_GB2312"/>
          <w:sz w:val="32"/>
          <w:szCs w:val="32"/>
        </w:rPr>
        <w:lastRenderedPageBreak/>
        <w:t>员等重点监测对象</w:t>
      </w:r>
      <w:r>
        <w:rPr>
          <w:rFonts w:eastAsia="仿宋_GB2312"/>
          <w:sz w:val="32"/>
          <w:szCs w:val="32"/>
        </w:rPr>
        <w:t>15</w:t>
      </w:r>
      <w:r>
        <w:rPr>
          <w:rFonts w:eastAsia="仿宋_GB2312"/>
          <w:sz w:val="32"/>
          <w:szCs w:val="32"/>
        </w:rPr>
        <w:t>户</w:t>
      </w:r>
      <w:r>
        <w:rPr>
          <w:rFonts w:eastAsia="仿宋_GB2312"/>
          <w:sz w:val="32"/>
          <w:szCs w:val="32"/>
        </w:rPr>
        <w:t>28</w:t>
      </w:r>
      <w:r>
        <w:rPr>
          <w:rFonts w:eastAsia="仿宋_GB2312"/>
          <w:sz w:val="32"/>
          <w:szCs w:val="32"/>
        </w:rPr>
        <w:t>人；</w:t>
      </w:r>
      <w:r>
        <w:rPr>
          <w:rFonts w:eastAsia="仿宋_GB2312"/>
          <w:b/>
          <w:bCs/>
          <w:sz w:val="32"/>
          <w:szCs w:val="32"/>
        </w:rPr>
        <w:t>五是</w:t>
      </w:r>
      <w:r>
        <w:rPr>
          <w:rFonts w:eastAsia="仿宋_GB2312"/>
          <w:sz w:val="32"/>
          <w:szCs w:val="32"/>
        </w:rPr>
        <w:t>注重中小学生防溺水工作部署，加强水库巡逻预警、加大宣传力度，除中小学常规安全宣传外，设置防溺水警示牌</w:t>
      </w:r>
      <w:r>
        <w:rPr>
          <w:rFonts w:eastAsia="仿宋_GB2312"/>
          <w:sz w:val="32"/>
          <w:szCs w:val="32"/>
        </w:rPr>
        <w:t>16</w:t>
      </w:r>
      <w:r>
        <w:rPr>
          <w:rFonts w:eastAsia="仿宋_GB2312"/>
          <w:sz w:val="32"/>
          <w:szCs w:val="32"/>
        </w:rPr>
        <w:t>个，悬挂标语横幅</w:t>
      </w:r>
      <w:r>
        <w:rPr>
          <w:rFonts w:eastAsia="仿宋_GB2312"/>
          <w:sz w:val="32"/>
          <w:szCs w:val="32"/>
        </w:rPr>
        <w:t>18</w:t>
      </w:r>
      <w:r>
        <w:rPr>
          <w:rFonts w:eastAsia="仿宋_GB2312"/>
          <w:sz w:val="32"/>
          <w:szCs w:val="32"/>
        </w:rPr>
        <w:t>幅，发放宣传单</w:t>
      </w:r>
      <w:r>
        <w:rPr>
          <w:rFonts w:eastAsia="仿宋_GB2312"/>
          <w:sz w:val="32"/>
          <w:szCs w:val="32"/>
        </w:rPr>
        <w:t>1000</w:t>
      </w:r>
      <w:r>
        <w:rPr>
          <w:rFonts w:eastAsia="仿宋_GB2312"/>
          <w:sz w:val="32"/>
          <w:szCs w:val="32"/>
        </w:rPr>
        <w:t>余份。</w:t>
      </w:r>
    </w:p>
    <w:p w:rsidR="001B6093" w:rsidRDefault="006F3897">
      <w:pPr>
        <w:spacing w:line="560" w:lineRule="exact"/>
        <w:ind w:firstLineChars="200" w:firstLine="643"/>
        <w:rPr>
          <w:rFonts w:eastAsia="仿宋_GB2312"/>
          <w:sz w:val="32"/>
          <w:szCs w:val="32"/>
        </w:rPr>
      </w:pPr>
      <w:r>
        <w:rPr>
          <w:rFonts w:ascii="楷体" w:eastAsia="楷体" w:hAnsi="楷体" w:cs="楷体" w:hint="eastAsia"/>
          <w:b/>
          <w:bCs/>
          <w:sz w:val="32"/>
          <w:szCs w:val="32"/>
        </w:rPr>
        <w:t>7</w:t>
      </w:r>
      <w:r>
        <w:rPr>
          <w:rFonts w:ascii="楷体" w:eastAsia="楷体" w:hAnsi="楷体" w:cs="楷体"/>
          <w:b/>
          <w:bCs/>
          <w:sz w:val="32"/>
          <w:szCs w:val="32"/>
        </w:rPr>
        <w:t>.</w:t>
      </w:r>
      <w:r>
        <w:rPr>
          <w:rFonts w:ascii="楷体" w:eastAsia="楷体" w:hAnsi="楷体" w:cs="楷体"/>
          <w:b/>
          <w:bCs/>
          <w:sz w:val="32"/>
          <w:szCs w:val="32"/>
        </w:rPr>
        <w:t>坚持常态化防控，打赢疫情防控狙击战。</w:t>
      </w:r>
      <w:r>
        <w:rPr>
          <w:rFonts w:eastAsia="仿宋_GB2312"/>
          <w:sz w:val="32"/>
          <w:szCs w:val="32"/>
        </w:rPr>
        <w:t>做好</w:t>
      </w:r>
      <w:r>
        <w:rPr>
          <w:rFonts w:eastAsia="仿宋_GB2312"/>
          <w:sz w:val="32"/>
          <w:szCs w:val="32"/>
        </w:rPr>
        <w:t>“</w:t>
      </w:r>
      <w:r>
        <w:rPr>
          <w:rFonts w:eastAsia="仿宋_GB2312"/>
          <w:sz w:val="32"/>
          <w:szCs w:val="32"/>
        </w:rPr>
        <w:t>三防三查三清</w:t>
      </w:r>
      <w:r>
        <w:rPr>
          <w:rFonts w:eastAsia="仿宋_GB2312"/>
          <w:sz w:val="32"/>
          <w:szCs w:val="32"/>
        </w:rPr>
        <w:t>”</w:t>
      </w:r>
      <w:r>
        <w:rPr>
          <w:rFonts w:eastAsia="仿宋_GB2312"/>
          <w:sz w:val="32"/>
          <w:szCs w:val="32"/>
        </w:rPr>
        <w:t>，组建了共计</w:t>
      </w:r>
      <w:r>
        <w:rPr>
          <w:rFonts w:eastAsia="仿宋_GB2312"/>
          <w:sz w:val="32"/>
          <w:szCs w:val="32"/>
        </w:rPr>
        <w:t>109</w:t>
      </w:r>
      <w:r>
        <w:rPr>
          <w:rFonts w:eastAsia="仿宋_GB2312"/>
          <w:sz w:val="32"/>
          <w:szCs w:val="32"/>
        </w:rPr>
        <w:t>人的</w:t>
      </w:r>
      <w:r>
        <w:rPr>
          <w:rFonts w:eastAsia="仿宋_GB2312"/>
          <w:sz w:val="32"/>
          <w:szCs w:val="32"/>
        </w:rPr>
        <w:t>8</w:t>
      </w:r>
      <w:r>
        <w:rPr>
          <w:rFonts w:eastAsia="仿宋_GB2312"/>
          <w:sz w:val="32"/>
          <w:szCs w:val="32"/>
        </w:rPr>
        <w:t>支干部进村队伍进行全面排查，共发放宣传资料</w:t>
      </w:r>
      <w:r>
        <w:rPr>
          <w:rFonts w:eastAsia="仿宋_GB2312"/>
          <w:sz w:val="32"/>
          <w:szCs w:val="32"/>
        </w:rPr>
        <w:t>4500</w:t>
      </w:r>
      <w:r>
        <w:rPr>
          <w:rFonts w:eastAsia="仿宋_GB2312"/>
          <w:sz w:val="32"/>
          <w:szCs w:val="32"/>
        </w:rPr>
        <w:t>份，张贴宣传横幅</w:t>
      </w:r>
      <w:r>
        <w:rPr>
          <w:rFonts w:eastAsia="仿宋_GB2312"/>
          <w:sz w:val="32"/>
          <w:szCs w:val="32"/>
        </w:rPr>
        <w:t>20</w:t>
      </w:r>
      <w:r>
        <w:rPr>
          <w:rFonts w:eastAsia="仿宋_GB2312"/>
          <w:sz w:val="32"/>
          <w:szCs w:val="32"/>
        </w:rPr>
        <w:t>条，宣传到位率</w:t>
      </w:r>
      <w:r>
        <w:rPr>
          <w:rFonts w:eastAsia="仿宋_GB2312"/>
          <w:sz w:val="32"/>
          <w:szCs w:val="32"/>
        </w:rPr>
        <w:t>100%</w:t>
      </w:r>
      <w:r>
        <w:rPr>
          <w:rFonts w:eastAsia="仿宋_GB2312"/>
          <w:sz w:val="32"/>
          <w:szCs w:val="32"/>
        </w:rPr>
        <w:t>。全镇共组建普通专班</w:t>
      </w:r>
      <w:r>
        <w:rPr>
          <w:rFonts w:eastAsia="仿宋_GB2312"/>
          <w:sz w:val="32"/>
          <w:szCs w:val="32"/>
        </w:rPr>
        <w:t>69</w:t>
      </w:r>
      <w:r>
        <w:rPr>
          <w:rFonts w:eastAsia="仿宋_GB2312"/>
          <w:sz w:val="32"/>
          <w:szCs w:val="32"/>
        </w:rPr>
        <w:t>户</w:t>
      </w:r>
      <w:r>
        <w:rPr>
          <w:rFonts w:eastAsia="仿宋_GB2312"/>
          <w:sz w:val="32"/>
          <w:szCs w:val="32"/>
        </w:rPr>
        <w:t>122</w:t>
      </w:r>
      <w:r>
        <w:rPr>
          <w:rFonts w:eastAsia="仿宋_GB2312"/>
          <w:sz w:val="32"/>
          <w:szCs w:val="32"/>
        </w:rPr>
        <w:t>人，重点专班</w:t>
      </w:r>
      <w:r>
        <w:rPr>
          <w:rFonts w:eastAsia="仿宋_GB2312"/>
          <w:sz w:val="32"/>
          <w:szCs w:val="32"/>
        </w:rPr>
        <w:t>3</w:t>
      </w:r>
      <w:r>
        <w:rPr>
          <w:rFonts w:eastAsia="仿宋_GB2312"/>
          <w:sz w:val="32"/>
          <w:szCs w:val="32"/>
        </w:rPr>
        <w:t>户</w:t>
      </w:r>
      <w:r>
        <w:rPr>
          <w:rFonts w:eastAsia="仿宋_GB2312"/>
          <w:sz w:val="32"/>
          <w:szCs w:val="32"/>
        </w:rPr>
        <w:t>10</w:t>
      </w:r>
      <w:r>
        <w:rPr>
          <w:rFonts w:eastAsia="仿宋_GB2312"/>
          <w:sz w:val="32"/>
          <w:szCs w:val="32"/>
        </w:rPr>
        <w:t>人，实行</w:t>
      </w:r>
      <w:r>
        <w:rPr>
          <w:rFonts w:eastAsia="仿宋_GB2312"/>
          <w:sz w:val="32"/>
          <w:szCs w:val="32"/>
        </w:rPr>
        <w:t>24</w:t>
      </w:r>
      <w:r>
        <w:rPr>
          <w:rFonts w:eastAsia="仿宋_GB2312"/>
          <w:sz w:val="32"/>
          <w:szCs w:val="32"/>
        </w:rPr>
        <w:t>小时体温、去向等监测，在时限结束后均按规定解除了专班管理并做好后续帮扶工作。我镇结合实际加强芷铜高速项目部、西晃山风电</w:t>
      </w:r>
      <w:r>
        <w:rPr>
          <w:rFonts w:eastAsia="仿宋_GB2312"/>
          <w:sz w:val="32"/>
          <w:szCs w:val="32"/>
        </w:rPr>
        <w:t>厂、五郎溪扶贫车间等重点区域流动人口排查管控。各村防疫联络员与各重点区域管控人员全覆盖建立微信好友，实时掌握动向。</w:t>
      </w:r>
    </w:p>
    <w:p w:rsidR="001B6093" w:rsidRDefault="006F3897">
      <w:pPr>
        <w:tabs>
          <w:tab w:val="left" w:pos="0"/>
        </w:tabs>
        <w:spacing w:line="560" w:lineRule="exact"/>
        <w:ind w:firstLineChars="200" w:firstLine="643"/>
        <w:rPr>
          <w:rFonts w:ascii="楷体_GB2312" w:eastAsia="楷体_GB2312" w:hAnsi="楷体_GB2312" w:cs="楷体_GB2312"/>
          <w:b/>
          <w:bCs/>
          <w:sz w:val="32"/>
          <w:szCs w:val="32"/>
        </w:rPr>
      </w:pPr>
      <w:r>
        <w:rPr>
          <w:rFonts w:ascii="楷体" w:eastAsia="楷体" w:hAnsi="楷体" w:cs="楷体" w:hint="eastAsia"/>
          <w:b/>
          <w:bCs/>
          <w:sz w:val="32"/>
          <w:szCs w:val="32"/>
        </w:rPr>
        <w:t>8.</w:t>
      </w:r>
      <w:r>
        <w:rPr>
          <w:rFonts w:ascii="楷体_GB2312" w:eastAsia="楷体_GB2312" w:hAnsi="楷体_GB2312" w:cs="楷体_GB2312"/>
          <w:b/>
          <w:bCs/>
          <w:sz w:val="32"/>
          <w:szCs w:val="32"/>
        </w:rPr>
        <w:t>坚守底线，稳固污染防治攻坚战</w:t>
      </w:r>
    </w:p>
    <w:p w:rsidR="001B6093" w:rsidRDefault="006F3897">
      <w:pPr>
        <w:tabs>
          <w:tab w:val="left" w:pos="0"/>
        </w:tabs>
        <w:spacing w:line="560" w:lineRule="exact"/>
        <w:ind w:firstLineChars="200" w:firstLine="640"/>
        <w:rPr>
          <w:rFonts w:eastAsia="仿宋_GB2312"/>
          <w:sz w:val="32"/>
          <w:szCs w:val="32"/>
        </w:rPr>
      </w:pPr>
      <w:r>
        <w:rPr>
          <w:rFonts w:eastAsia="仿宋_GB2312"/>
          <w:sz w:val="32"/>
          <w:szCs w:val="32"/>
        </w:rPr>
        <w:t>积极引导广大干部职工群众树立正确的环保意思，加强习近平总书记生态文明理念的宣传，潜移默化中让广大干部群众自觉形成</w:t>
      </w:r>
      <w:r>
        <w:rPr>
          <w:rFonts w:eastAsia="仿宋_GB2312"/>
          <w:sz w:val="32"/>
          <w:szCs w:val="32"/>
        </w:rPr>
        <w:t>“</w:t>
      </w:r>
      <w:r>
        <w:rPr>
          <w:rFonts w:eastAsia="仿宋_GB2312"/>
          <w:sz w:val="32"/>
          <w:szCs w:val="32"/>
        </w:rPr>
        <w:t>绿水青山就是金山银山</w:t>
      </w:r>
      <w:r>
        <w:rPr>
          <w:rFonts w:eastAsia="仿宋_GB2312"/>
          <w:sz w:val="32"/>
          <w:szCs w:val="32"/>
        </w:rPr>
        <w:t>”</w:t>
      </w:r>
      <w:r>
        <w:rPr>
          <w:rFonts w:eastAsia="仿宋_GB2312"/>
          <w:sz w:val="32"/>
          <w:szCs w:val="32"/>
        </w:rPr>
        <w:t>的理念。按照上级要求</w:t>
      </w:r>
      <w:r>
        <w:rPr>
          <w:rFonts w:eastAsia="仿宋_GB2312" w:hint="eastAsia"/>
          <w:sz w:val="32"/>
          <w:szCs w:val="32"/>
        </w:rPr>
        <w:t>，</w:t>
      </w:r>
      <w:r>
        <w:rPr>
          <w:rFonts w:eastAsia="仿宋_GB2312"/>
          <w:sz w:val="32"/>
          <w:szCs w:val="32"/>
        </w:rPr>
        <w:t>集中整治了镇内网箱、拦网共</w:t>
      </w:r>
      <w:r>
        <w:rPr>
          <w:rFonts w:eastAsia="仿宋_GB2312"/>
          <w:sz w:val="32"/>
          <w:szCs w:val="32"/>
        </w:rPr>
        <w:t>2300</w:t>
      </w:r>
      <w:r>
        <w:rPr>
          <w:rFonts w:eastAsia="仿宋_GB2312"/>
          <w:sz w:val="32"/>
          <w:szCs w:val="32"/>
        </w:rPr>
        <w:t>多出（口），境内河道进行了清理。全面完成了我镇</w:t>
      </w:r>
      <w:r>
        <w:rPr>
          <w:rFonts w:eastAsia="仿宋_GB2312"/>
          <w:sz w:val="32"/>
          <w:szCs w:val="32"/>
        </w:rPr>
        <w:t>“</w:t>
      </w:r>
      <w:r>
        <w:rPr>
          <w:rFonts w:eastAsia="仿宋_GB2312"/>
          <w:sz w:val="32"/>
          <w:szCs w:val="32"/>
        </w:rPr>
        <w:t>三无</w:t>
      </w:r>
      <w:r>
        <w:rPr>
          <w:rFonts w:eastAsia="仿宋_GB2312"/>
          <w:sz w:val="32"/>
          <w:szCs w:val="32"/>
        </w:rPr>
        <w:t>”</w:t>
      </w:r>
      <w:r>
        <w:rPr>
          <w:rFonts w:eastAsia="仿宋_GB2312"/>
          <w:sz w:val="32"/>
          <w:szCs w:val="32"/>
        </w:rPr>
        <w:t>船只的有序清退和农民自用船只的登记工作。严格落实禁捕退捕相关政策，对辖区内禁养区、限养区、适养区进行了从新规划，摸排</w:t>
      </w:r>
      <w:r>
        <w:rPr>
          <w:rFonts w:eastAsia="仿宋_GB2312"/>
          <w:sz w:val="32"/>
          <w:szCs w:val="32"/>
        </w:rPr>
        <w:t>养殖排污设施，并按有关要求整改到位。</w:t>
      </w:r>
    </w:p>
    <w:p w:rsidR="001B6093" w:rsidRDefault="006F3897">
      <w:pPr>
        <w:spacing w:line="560" w:lineRule="exact"/>
        <w:ind w:firstLineChars="200" w:firstLine="640"/>
        <w:rPr>
          <w:rFonts w:eastAsia="黑体"/>
          <w:sz w:val="32"/>
          <w:szCs w:val="32"/>
        </w:rPr>
      </w:pPr>
      <w:r>
        <w:rPr>
          <w:rFonts w:eastAsia="黑体" w:hint="eastAsia"/>
          <w:sz w:val="32"/>
          <w:szCs w:val="32"/>
        </w:rPr>
        <w:t>六、部门整体支出绩效自评结果</w:t>
      </w:r>
    </w:p>
    <w:p w:rsidR="001B6093" w:rsidRDefault="006F3897">
      <w:pPr>
        <w:spacing w:line="560" w:lineRule="exact"/>
        <w:ind w:firstLineChars="200" w:firstLine="640"/>
        <w:rPr>
          <w:rFonts w:eastAsia="仿宋_GB2312"/>
          <w:sz w:val="32"/>
          <w:szCs w:val="32"/>
        </w:rPr>
      </w:pPr>
      <w:r>
        <w:rPr>
          <w:rFonts w:eastAsia="仿宋_GB2312" w:hint="eastAsia"/>
          <w:sz w:val="32"/>
          <w:szCs w:val="32"/>
        </w:rPr>
        <w:t>我镇部门整体支出绩效评价指标得分</w:t>
      </w:r>
      <w:r>
        <w:rPr>
          <w:rFonts w:eastAsia="仿宋_GB2312" w:hint="eastAsia"/>
          <w:sz w:val="32"/>
          <w:szCs w:val="32"/>
        </w:rPr>
        <w:t>9</w:t>
      </w:r>
      <w:r>
        <w:rPr>
          <w:rFonts w:eastAsia="仿宋_GB2312" w:hint="eastAsia"/>
          <w:sz w:val="32"/>
          <w:szCs w:val="32"/>
        </w:rPr>
        <w:t>0</w:t>
      </w:r>
      <w:r>
        <w:rPr>
          <w:rFonts w:eastAsia="仿宋_GB2312" w:hint="eastAsia"/>
          <w:sz w:val="32"/>
          <w:szCs w:val="32"/>
        </w:rPr>
        <w:t>分，评价为优。</w:t>
      </w:r>
    </w:p>
    <w:p w:rsidR="001B6093" w:rsidRDefault="006F3897">
      <w:pPr>
        <w:spacing w:line="560" w:lineRule="exact"/>
        <w:ind w:firstLineChars="200" w:firstLine="640"/>
        <w:rPr>
          <w:rFonts w:eastAsia="仿宋_GB2312"/>
          <w:sz w:val="32"/>
          <w:szCs w:val="32"/>
        </w:rPr>
      </w:pPr>
      <w:r>
        <w:rPr>
          <w:rFonts w:eastAsia="仿宋_GB2312" w:hint="eastAsia"/>
          <w:sz w:val="32"/>
          <w:szCs w:val="32"/>
        </w:rPr>
        <w:t>扣分方面：预算控制数超出本年年初预算数</w:t>
      </w:r>
      <w:r>
        <w:rPr>
          <w:rFonts w:eastAsia="仿宋_GB2312" w:hint="eastAsia"/>
          <w:sz w:val="32"/>
          <w:szCs w:val="32"/>
        </w:rPr>
        <w:t>30%</w:t>
      </w:r>
      <w:r>
        <w:rPr>
          <w:rFonts w:eastAsia="仿宋_GB2312" w:hint="eastAsia"/>
          <w:sz w:val="32"/>
          <w:szCs w:val="32"/>
        </w:rPr>
        <w:t>以上，故该</w:t>
      </w:r>
      <w:r>
        <w:rPr>
          <w:rFonts w:eastAsia="仿宋_GB2312" w:hint="eastAsia"/>
          <w:sz w:val="32"/>
          <w:szCs w:val="32"/>
        </w:rPr>
        <w:lastRenderedPageBreak/>
        <w:t>项不得分。</w:t>
      </w:r>
      <w:r>
        <w:rPr>
          <w:rFonts w:eastAsia="仿宋_GB2312" w:hint="eastAsia"/>
          <w:sz w:val="32"/>
          <w:szCs w:val="32"/>
        </w:rPr>
        <w:t>三公报账效率不高，</w:t>
      </w:r>
      <w:r>
        <w:rPr>
          <w:rFonts w:eastAsia="仿宋_GB2312" w:hint="eastAsia"/>
          <w:sz w:val="32"/>
          <w:szCs w:val="32"/>
        </w:rPr>
        <w:t>2019</w:t>
      </w:r>
      <w:r>
        <w:rPr>
          <w:rFonts w:eastAsia="仿宋_GB2312" w:hint="eastAsia"/>
          <w:sz w:val="32"/>
          <w:szCs w:val="32"/>
        </w:rPr>
        <w:t>年还有部门接待费用未付清。</w:t>
      </w:r>
    </w:p>
    <w:p w:rsidR="001B6093" w:rsidRDefault="006F3897">
      <w:pPr>
        <w:spacing w:line="560" w:lineRule="exact"/>
        <w:ind w:firstLineChars="200" w:firstLine="640"/>
        <w:rPr>
          <w:rFonts w:eastAsia="黑体"/>
          <w:sz w:val="32"/>
          <w:szCs w:val="32"/>
        </w:rPr>
      </w:pPr>
      <w:r>
        <w:rPr>
          <w:rFonts w:eastAsia="黑体" w:hint="eastAsia"/>
          <w:sz w:val="32"/>
          <w:szCs w:val="32"/>
        </w:rPr>
        <w:t>七、存在的主要问题</w:t>
      </w:r>
    </w:p>
    <w:p w:rsidR="001B6093" w:rsidRDefault="006F3897">
      <w:pPr>
        <w:spacing w:line="560" w:lineRule="exact"/>
        <w:ind w:firstLineChars="200" w:firstLine="640"/>
        <w:rPr>
          <w:rFonts w:eastAsia="仿宋_GB2312"/>
          <w:sz w:val="32"/>
          <w:szCs w:val="32"/>
        </w:rPr>
      </w:pPr>
      <w:r>
        <w:rPr>
          <w:rFonts w:eastAsia="仿宋_GB2312"/>
          <w:sz w:val="32"/>
          <w:szCs w:val="32"/>
        </w:rPr>
        <w:t>（一）经济发展力度不够。</w:t>
      </w:r>
      <w:r>
        <w:rPr>
          <w:rFonts w:eastAsia="仿宋_GB2312"/>
          <w:bCs/>
          <w:sz w:val="32"/>
          <w:szCs w:val="32"/>
        </w:rPr>
        <w:t>全镇经济综合实力不够强，产业结构单一，特色农产品销售有待提升</w:t>
      </w:r>
    </w:p>
    <w:p w:rsidR="001B6093" w:rsidRDefault="006F3897">
      <w:pPr>
        <w:spacing w:line="560" w:lineRule="exact"/>
        <w:ind w:firstLineChars="200" w:firstLine="640"/>
        <w:rPr>
          <w:rFonts w:eastAsia="仿宋_GB2312"/>
          <w:sz w:val="32"/>
          <w:szCs w:val="32"/>
        </w:rPr>
      </w:pPr>
      <w:r>
        <w:rPr>
          <w:rFonts w:eastAsia="仿宋_GB2312"/>
          <w:sz w:val="32"/>
          <w:szCs w:val="32"/>
        </w:rPr>
        <w:t>（二）财政工作水平有待提高，财务规章制度仍然不够完善，财政工作缺乏创新，在精度和深度上欠缺，还需要进一步完善，充分领悟制度、文件精神，进一步严格政府采购、固定资产管理工作。</w:t>
      </w:r>
    </w:p>
    <w:p w:rsidR="001B6093" w:rsidRDefault="006F3897">
      <w:pPr>
        <w:spacing w:line="560" w:lineRule="exact"/>
        <w:ind w:firstLineChars="200" w:firstLine="600"/>
        <w:rPr>
          <w:rFonts w:eastAsia="仿宋_GB2312"/>
          <w:sz w:val="32"/>
          <w:szCs w:val="32"/>
        </w:rPr>
      </w:pPr>
      <w:r>
        <w:rPr>
          <w:rFonts w:eastAsia="仿宋_GB2312"/>
          <w:kern w:val="0"/>
          <w:sz w:val="30"/>
          <w:szCs w:val="30"/>
        </w:rPr>
        <w:t>（</w:t>
      </w:r>
      <w:r>
        <w:rPr>
          <w:rFonts w:eastAsia="仿宋_GB2312"/>
          <w:sz w:val="32"/>
          <w:szCs w:val="32"/>
        </w:rPr>
        <w:t>三）本年预算配置控制不到位。年中追加经费多，导致预算控制率较低。</w:t>
      </w:r>
    </w:p>
    <w:p w:rsidR="001B6093" w:rsidRDefault="006F3897">
      <w:pPr>
        <w:spacing w:line="560" w:lineRule="exact"/>
        <w:ind w:firstLineChars="200" w:firstLine="640"/>
        <w:rPr>
          <w:rFonts w:eastAsia="黑体"/>
          <w:sz w:val="32"/>
          <w:szCs w:val="32"/>
        </w:rPr>
      </w:pPr>
      <w:r>
        <w:rPr>
          <w:rFonts w:eastAsia="黑体" w:hint="eastAsia"/>
          <w:sz w:val="32"/>
          <w:szCs w:val="32"/>
        </w:rPr>
        <w:t>八、改进措施和有关建议</w:t>
      </w:r>
    </w:p>
    <w:p w:rsidR="001B6093" w:rsidRDefault="006F3897">
      <w:pPr>
        <w:spacing w:line="560" w:lineRule="exact"/>
        <w:ind w:firstLineChars="200" w:firstLine="640"/>
        <w:rPr>
          <w:rFonts w:eastAsia="仿宋_GB2312"/>
          <w:sz w:val="32"/>
          <w:szCs w:val="32"/>
        </w:rPr>
      </w:pPr>
      <w:r>
        <w:rPr>
          <w:rFonts w:eastAsia="仿宋_GB2312"/>
          <w:sz w:val="32"/>
          <w:szCs w:val="32"/>
        </w:rPr>
        <w:t>为了进一步提高本部门整体绩效水平，我们提出如下建议：</w:t>
      </w:r>
    </w:p>
    <w:p w:rsidR="001B6093" w:rsidRDefault="006F3897">
      <w:pPr>
        <w:spacing w:line="560" w:lineRule="exact"/>
        <w:ind w:firstLineChars="200" w:firstLine="640"/>
        <w:rPr>
          <w:rFonts w:eastAsia="仿宋_GB2312"/>
          <w:sz w:val="32"/>
          <w:szCs w:val="32"/>
        </w:rPr>
      </w:pPr>
      <w:r>
        <w:rPr>
          <w:rFonts w:eastAsia="仿宋_GB2312"/>
          <w:sz w:val="32"/>
          <w:szCs w:val="32"/>
        </w:rPr>
        <w:t>（一）积极发展村集体经济，抓住抓准</w:t>
      </w:r>
      <w:r>
        <w:rPr>
          <w:rFonts w:eastAsia="仿宋_GB2312"/>
          <w:sz w:val="32"/>
          <w:szCs w:val="32"/>
        </w:rPr>
        <w:t>“</w:t>
      </w:r>
      <w:r>
        <w:rPr>
          <w:rFonts w:eastAsia="仿宋_GB2312"/>
          <w:sz w:val="32"/>
          <w:szCs w:val="32"/>
        </w:rPr>
        <w:t>精准扶贫</w:t>
      </w:r>
      <w:r>
        <w:rPr>
          <w:rFonts w:eastAsia="仿宋_GB2312"/>
          <w:sz w:val="32"/>
          <w:szCs w:val="32"/>
        </w:rPr>
        <w:t>”</w:t>
      </w:r>
      <w:r>
        <w:rPr>
          <w:rFonts w:eastAsia="仿宋_GB2312"/>
          <w:sz w:val="32"/>
          <w:szCs w:val="32"/>
        </w:rPr>
        <w:t>机遇，结合我镇已有的良好农副产品口碑和质量，充分调动群众自主干事积极性，使更多群众投入到本地的产业发展工作中。同时进一步加强财政资金整合与统筹力，</w:t>
      </w:r>
      <w:r>
        <w:rPr>
          <w:rFonts w:eastAsia="仿宋_GB2312"/>
          <w:sz w:val="32"/>
          <w:szCs w:val="32"/>
        </w:rPr>
        <w:t>切实调整优化支出结构，突出重点，投入更多资金到发展镇域经济的工作中。</w:t>
      </w:r>
    </w:p>
    <w:p w:rsidR="001B6093" w:rsidRDefault="006F3897">
      <w:pPr>
        <w:spacing w:line="560" w:lineRule="exact"/>
        <w:ind w:firstLineChars="200" w:firstLine="640"/>
        <w:rPr>
          <w:rFonts w:eastAsia="仿宋_GB2312"/>
          <w:sz w:val="32"/>
          <w:szCs w:val="32"/>
        </w:rPr>
      </w:pPr>
      <w:r>
        <w:rPr>
          <w:rFonts w:eastAsia="仿宋_GB2312"/>
          <w:sz w:val="32"/>
          <w:szCs w:val="32"/>
        </w:rPr>
        <w:t>（二）提升业务水平，加强财务管理，严格规范财务管理流程，加强单位财务管理，健全单位财务管理制度体系，规范单位财务行为。更加注重干部队伍建设，切实转变工作作风，提高服务质量。要按照镇党委、政府的要求，加强干部队伍建设，积极开展转变干部作风加强行政效能建设活动。同时要积极开展业务培训和教育，提高干部职工综合素质，增强大局意识、效率意识、廉政意识和服务意识，</w:t>
      </w:r>
      <w:hyperlink r:id="rId7" w:tgtFrame="_blank" w:history="1">
        <w:r>
          <w:rPr>
            <w:rFonts w:eastAsia="仿宋_GB2312"/>
            <w:sz w:val="32"/>
            <w:szCs w:val="32"/>
          </w:rPr>
          <w:t>爱</w:t>
        </w:r>
      </w:hyperlink>
      <w:r>
        <w:rPr>
          <w:rFonts w:eastAsia="仿宋_GB2312"/>
          <w:sz w:val="32"/>
          <w:szCs w:val="32"/>
        </w:rPr>
        <w:t>岗敬业，增强工作的主动性和预见性，</w:t>
      </w:r>
      <w:r>
        <w:rPr>
          <w:rFonts w:eastAsia="仿宋_GB2312"/>
          <w:sz w:val="32"/>
          <w:szCs w:val="32"/>
        </w:rPr>
        <w:lastRenderedPageBreak/>
        <w:t>使依法理财水平明显提高，机关管理明显改善，机关作风明显转变，廉政意识明显增强，工作效率明显提高，财政整体形象和地位进一步提升。</w:t>
      </w:r>
      <w:r>
        <w:rPr>
          <w:rFonts w:eastAsia="仿宋_GB2312"/>
          <w:sz w:val="32"/>
          <w:szCs w:val="32"/>
        </w:rPr>
        <w:br/>
        <w:t xml:space="preserve">    </w:t>
      </w:r>
      <w:r>
        <w:rPr>
          <w:rFonts w:eastAsia="仿宋_GB2312"/>
          <w:sz w:val="32"/>
          <w:szCs w:val="32"/>
        </w:rPr>
        <w:t>（三）加强资产管理，严格控制</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使用。合理编制政府采购年初预算和计划，规范各类资产的购置审批制度、收入管理制度、资产采购制度、使用管理制度、资产处置和报废审批制度、资产管理岗位职责制度等，规范单位内部的资产管理工作。严格控制</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经费的规模和比例，把关</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经费支出的审核、审批，杜绝挪用和挤占其他</w:t>
      </w:r>
      <w:r>
        <w:rPr>
          <w:rFonts w:eastAsia="仿宋_GB2312"/>
          <w:sz w:val="32"/>
          <w:szCs w:val="32"/>
        </w:rPr>
        <w:t>预算资金行为；进一步细化</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经费的管理，合理压缩</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w:t>
      </w:r>
    </w:p>
    <w:p w:rsidR="001B6093" w:rsidRDefault="006F3897">
      <w:pPr>
        <w:spacing w:line="560" w:lineRule="exact"/>
        <w:ind w:firstLineChars="200" w:firstLine="640"/>
        <w:rPr>
          <w:rFonts w:eastAsia="仿宋_GB2312"/>
          <w:sz w:val="32"/>
          <w:szCs w:val="32"/>
        </w:rPr>
      </w:pPr>
      <w:r>
        <w:rPr>
          <w:rFonts w:eastAsia="仿宋_GB2312"/>
          <w:sz w:val="32"/>
          <w:szCs w:val="32"/>
        </w:rPr>
        <w:t>（四）加强行政单位会计制度和新预算法学习培训</w:t>
      </w:r>
      <w:r>
        <w:rPr>
          <w:rFonts w:eastAsia="仿宋_GB2312" w:hint="eastAsia"/>
          <w:sz w:val="32"/>
          <w:szCs w:val="32"/>
        </w:rPr>
        <w:t>。</w:t>
      </w:r>
      <w:r>
        <w:rPr>
          <w:rFonts w:eastAsia="仿宋_GB2312"/>
          <w:sz w:val="32"/>
          <w:szCs w:val="32"/>
        </w:rPr>
        <w:t>加强新《预算法》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rsidR="001B6093" w:rsidRDefault="001B6093">
      <w:pPr>
        <w:spacing w:line="560" w:lineRule="exact"/>
        <w:ind w:firstLineChars="200" w:firstLine="640"/>
        <w:rPr>
          <w:rFonts w:eastAsia="仿宋_GB2312"/>
          <w:sz w:val="32"/>
          <w:szCs w:val="32"/>
        </w:rPr>
      </w:pPr>
    </w:p>
    <w:p w:rsidR="001B6093" w:rsidRDefault="001B6093">
      <w:pPr>
        <w:spacing w:line="560" w:lineRule="exact"/>
        <w:ind w:firstLineChars="200" w:firstLine="640"/>
        <w:rPr>
          <w:rFonts w:eastAsia="仿宋_GB2312"/>
          <w:sz w:val="32"/>
          <w:szCs w:val="32"/>
        </w:rPr>
      </w:pPr>
    </w:p>
    <w:p w:rsidR="001B6093" w:rsidRDefault="001B6093">
      <w:pPr>
        <w:spacing w:line="560" w:lineRule="exact"/>
        <w:ind w:firstLineChars="200" w:firstLine="640"/>
        <w:rPr>
          <w:rFonts w:eastAsia="仿宋_GB2312"/>
          <w:sz w:val="32"/>
          <w:szCs w:val="32"/>
        </w:rPr>
      </w:pPr>
    </w:p>
    <w:p w:rsidR="001B6093" w:rsidRDefault="001B6093">
      <w:pPr>
        <w:spacing w:line="560" w:lineRule="exact"/>
        <w:ind w:firstLineChars="200" w:firstLine="640"/>
        <w:rPr>
          <w:rFonts w:eastAsia="仿宋_GB2312"/>
          <w:sz w:val="32"/>
          <w:szCs w:val="32"/>
        </w:rPr>
      </w:pPr>
    </w:p>
    <w:p w:rsidR="001B6093" w:rsidRDefault="006F3897">
      <w:pPr>
        <w:spacing w:line="560" w:lineRule="exact"/>
        <w:ind w:firstLineChars="200" w:firstLine="640"/>
        <w:rPr>
          <w:rFonts w:eastAsia="仿宋_GB2312"/>
          <w:sz w:val="32"/>
          <w:szCs w:val="32"/>
        </w:rPr>
      </w:pPr>
      <w:r>
        <w:rPr>
          <w:rFonts w:eastAsia="仿宋_GB2312" w:hint="eastAsia"/>
          <w:sz w:val="32"/>
          <w:szCs w:val="32"/>
        </w:rPr>
        <w:t xml:space="preserve">                      </w:t>
      </w:r>
      <w:r>
        <w:rPr>
          <w:rFonts w:eastAsia="仿宋_GB2312" w:hint="eastAsia"/>
          <w:sz w:val="32"/>
          <w:szCs w:val="32"/>
        </w:rPr>
        <w:t>芷江侗族自治县</w:t>
      </w:r>
      <w:r>
        <w:rPr>
          <w:rFonts w:eastAsia="仿宋_GB2312" w:hint="eastAsia"/>
          <w:sz w:val="32"/>
          <w:szCs w:val="32"/>
        </w:rPr>
        <w:t>三道坑</w:t>
      </w:r>
      <w:r>
        <w:rPr>
          <w:rFonts w:eastAsia="仿宋_GB2312" w:hint="eastAsia"/>
          <w:sz w:val="32"/>
          <w:szCs w:val="32"/>
        </w:rPr>
        <w:t>镇人民政府</w:t>
      </w:r>
    </w:p>
    <w:p w:rsidR="001B6093" w:rsidRDefault="006F3897">
      <w:pPr>
        <w:spacing w:line="560" w:lineRule="exact"/>
        <w:ind w:firstLineChars="200" w:firstLine="640"/>
        <w:rPr>
          <w:rFonts w:eastAsia="仿宋_GB2312"/>
          <w:sz w:val="32"/>
          <w:szCs w:val="32"/>
        </w:rPr>
      </w:pPr>
      <w:r>
        <w:rPr>
          <w:rFonts w:eastAsia="仿宋_GB2312" w:hint="eastAsia"/>
          <w:sz w:val="32"/>
          <w:szCs w:val="32"/>
        </w:rPr>
        <w:t xml:space="preserve">                            </w:t>
      </w:r>
      <w:r>
        <w:rPr>
          <w:rFonts w:eastAsia="仿宋_GB2312" w:hint="eastAsia"/>
          <w:sz w:val="32"/>
          <w:szCs w:val="32"/>
        </w:rPr>
        <w:t xml:space="preserve">    202</w:t>
      </w:r>
      <w:r>
        <w:rPr>
          <w:rFonts w:eastAsia="仿宋_GB2312" w:hint="eastAsia"/>
          <w:sz w:val="32"/>
          <w:szCs w:val="32"/>
        </w:rPr>
        <w:t>1</w:t>
      </w:r>
      <w:r>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Pr>
          <w:rFonts w:eastAsia="仿宋_GB2312" w:hint="eastAsia"/>
          <w:sz w:val="32"/>
          <w:szCs w:val="32"/>
        </w:rPr>
        <w:t>13</w:t>
      </w:r>
      <w:r>
        <w:rPr>
          <w:rFonts w:eastAsia="仿宋_GB2312" w:hint="eastAsia"/>
          <w:sz w:val="32"/>
          <w:szCs w:val="32"/>
        </w:rPr>
        <w:t>日</w:t>
      </w:r>
    </w:p>
    <w:p w:rsidR="001B6093" w:rsidRDefault="001B6093" w:rsidP="00B32361">
      <w:pPr>
        <w:pStyle w:val="2"/>
        <w:ind w:firstLine="640"/>
        <w:rPr>
          <w:rFonts w:eastAsia="仿宋_GB2312"/>
          <w:sz w:val="32"/>
          <w:szCs w:val="32"/>
        </w:rPr>
      </w:pPr>
    </w:p>
    <w:p w:rsidR="001B6093" w:rsidRDefault="001B6093" w:rsidP="00B32361">
      <w:pPr>
        <w:pStyle w:val="2"/>
        <w:ind w:firstLine="640"/>
        <w:rPr>
          <w:rFonts w:eastAsia="仿宋_GB2312"/>
          <w:sz w:val="32"/>
          <w:szCs w:val="32"/>
        </w:rPr>
      </w:pPr>
    </w:p>
    <w:p w:rsidR="001B6093" w:rsidRDefault="001B6093">
      <w:pPr>
        <w:rPr>
          <w:b/>
        </w:rPr>
      </w:pPr>
    </w:p>
    <w:tbl>
      <w:tblPr>
        <w:tblW w:w="9880" w:type="dxa"/>
        <w:tblInd w:w="91" w:type="dxa"/>
        <w:tblLook w:val="04A0"/>
      </w:tblPr>
      <w:tblGrid>
        <w:gridCol w:w="580"/>
        <w:gridCol w:w="460"/>
        <w:gridCol w:w="520"/>
        <w:gridCol w:w="500"/>
        <w:gridCol w:w="1080"/>
        <w:gridCol w:w="480"/>
        <w:gridCol w:w="2620"/>
        <w:gridCol w:w="3180"/>
        <w:gridCol w:w="460"/>
      </w:tblGrid>
      <w:tr w:rsidR="001B6093">
        <w:trPr>
          <w:trHeight w:val="285"/>
        </w:trPr>
        <w:tc>
          <w:tcPr>
            <w:tcW w:w="1560" w:type="dxa"/>
            <w:gridSpan w:val="3"/>
            <w:tcBorders>
              <w:top w:val="nil"/>
              <w:left w:val="nil"/>
              <w:bottom w:val="nil"/>
              <w:right w:val="nil"/>
            </w:tcBorders>
            <w:noWrap/>
            <w:vAlign w:val="center"/>
          </w:tcPr>
          <w:p w:rsidR="001B6093" w:rsidRDefault="006F3897">
            <w:pPr>
              <w:widowControl/>
              <w:jc w:val="left"/>
              <w:rPr>
                <w:rFonts w:ascii="黑体" w:eastAsia="黑体" w:hAnsi="宋体" w:cs="宋体"/>
                <w:kern w:val="0"/>
                <w:sz w:val="24"/>
                <w:szCs w:val="24"/>
              </w:rPr>
            </w:pPr>
            <w:r>
              <w:rPr>
                <w:rFonts w:ascii="黑体" w:eastAsia="黑体" w:hAnsi="宋体" w:cs="宋体" w:hint="eastAsia"/>
                <w:kern w:val="0"/>
                <w:sz w:val="24"/>
                <w:szCs w:val="24"/>
              </w:rPr>
              <w:t>附件</w:t>
            </w:r>
            <w:r>
              <w:rPr>
                <w:rFonts w:ascii="黑体" w:eastAsia="黑体" w:hAnsi="宋体" w:cs="宋体" w:hint="eastAsia"/>
                <w:kern w:val="0"/>
                <w:sz w:val="24"/>
                <w:szCs w:val="24"/>
              </w:rPr>
              <w:t>2</w:t>
            </w:r>
          </w:p>
        </w:tc>
        <w:tc>
          <w:tcPr>
            <w:tcW w:w="500" w:type="dxa"/>
            <w:tcBorders>
              <w:top w:val="nil"/>
              <w:left w:val="nil"/>
              <w:bottom w:val="nil"/>
              <w:right w:val="nil"/>
            </w:tcBorders>
            <w:noWrap/>
            <w:vAlign w:val="center"/>
          </w:tcPr>
          <w:p w:rsidR="001B6093" w:rsidRDefault="001B6093">
            <w:pPr>
              <w:widowControl/>
              <w:jc w:val="left"/>
              <w:rPr>
                <w:rFonts w:ascii="宋体" w:hAnsi="宋体" w:cs="宋体"/>
                <w:kern w:val="0"/>
                <w:sz w:val="24"/>
                <w:szCs w:val="24"/>
              </w:rPr>
            </w:pPr>
          </w:p>
        </w:tc>
        <w:tc>
          <w:tcPr>
            <w:tcW w:w="1080" w:type="dxa"/>
            <w:tcBorders>
              <w:top w:val="nil"/>
              <w:left w:val="nil"/>
              <w:bottom w:val="nil"/>
              <w:right w:val="nil"/>
            </w:tcBorders>
            <w:noWrap/>
            <w:vAlign w:val="center"/>
          </w:tcPr>
          <w:p w:rsidR="001B6093" w:rsidRDefault="001B6093">
            <w:pPr>
              <w:widowControl/>
              <w:jc w:val="left"/>
              <w:rPr>
                <w:rFonts w:ascii="宋体" w:hAnsi="宋体" w:cs="宋体"/>
                <w:kern w:val="0"/>
                <w:sz w:val="24"/>
                <w:szCs w:val="24"/>
              </w:rPr>
            </w:pPr>
          </w:p>
        </w:tc>
        <w:tc>
          <w:tcPr>
            <w:tcW w:w="480" w:type="dxa"/>
            <w:tcBorders>
              <w:top w:val="nil"/>
              <w:left w:val="nil"/>
              <w:bottom w:val="nil"/>
              <w:right w:val="nil"/>
            </w:tcBorders>
            <w:noWrap/>
            <w:vAlign w:val="center"/>
          </w:tcPr>
          <w:p w:rsidR="001B6093" w:rsidRDefault="001B6093">
            <w:pPr>
              <w:widowControl/>
              <w:jc w:val="left"/>
              <w:rPr>
                <w:rFonts w:ascii="宋体" w:hAnsi="宋体" w:cs="宋体"/>
                <w:kern w:val="0"/>
                <w:sz w:val="24"/>
                <w:szCs w:val="24"/>
              </w:rPr>
            </w:pPr>
          </w:p>
        </w:tc>
        <w:tc>
          <w:tcPr>
            <w:tcW w:w="2620" w:type="dxa"/>
            <w:tcBorders>
              <w:top w:val="nil"/>
              <w:left w:val="nil"/>
              <w:bottom w:val="nil"/>
              <w:right w:val="nil"/>
            </w:tcBorders>
            <w:noWrap/>
            <w:vAlign w:val="center"/>
          </w:tcPr>
          <w:p w:rsidR="001B6093" w:rsidRDefault="001B6093">
            <w:pPr>
              <w:widowControl/>
              <w:jc w:val="left"/>
              <w:rPr>
                <w:rFonts w:ascii="宋体" w:hAnsi="宋体" w:cs="宋体"/>
                <w:kern w:val="0"/>
                <w:sz w:val="24"/>
                <w:szCs w:val="24"/>
              </w:rPr>
            </w:pPr>
          </w:p>
        </w:tc>
        <w:tc>
          <w:tcPr>
            <w:tcW w:w="3180" w:type="dxa"/>
            <w:tcBorders>
              <w:top w:val="nil"/>
              <w:left w:val="nil"/>
              <w:bottom w:val="nil"/>
              <w:right w:val="nil"/>
            </w:tcBorders>
            <w:noWrap/>
            <w:vAlign w:val="center"/>
          </w:tcPr>
          <w:p w:rsidR="001B6093" w:rsidRDefault="001B6093">
            <w:pPr>
              <w:widowControl/>
              <w:jc w:val="left"/>
              <w:rPr>
                <w:rFonts w:ascii="宋体" w:hAnsi="宋体" w:cs="宋体"/>
                <w:kern w:val="0"/>
                <w:sz w:val="24"/>
                <w:szCs w:val="24"/>
              </w:rPr>
            </w:pPr>
          </w:p>
        </w:tc>
        <w:tc>
          <w:tcPr>
            <w:tcW w:w="460" w:type="dxa"/>
            <w:tcBorders>
              <w:top w:val="nil"/>
              <w:left w:val="nil"/>
              <w:bottom w:val="nil"/>
              <w:right w:val="nil"/>
            </w:tcBorders>
            <w:noWrap/>
            <w:vAlign w:val="center"/>
          </w:tcPr>
          <w:p w:rsidR="001B6093" w:rsidRDefault="001B6093">
            <w:pPr>
              <w:widowControl/>
              <w:jc w:val="left"/>
              <w:rPr>
                <w:rFonts w:ascii="宋体" w:hAnsi="宋体" w:cs="宋体"/>
                <w:kern w:val="0"/>
                <w:sz w:val="24"/>
                <w:szCs w:val="24"/>
              </w:rPr>
            </w:pPr>
          </w:p>
        </w:tc>
      </w:tr>
      <w:tr w:rsidR="001B6093">
        <w:trPr>
          <w:trHeight w:val="675"/>
        </w:trPr>
        <w:tc>
          <w:tcPr>
            <w:tcW w:w="9880" w:type="dxa"/>
            <w:gridSpan w:val="9"/>
            <w:tcBorders>
              <w:top w:val="nil"/>
              <w:left w:val="nil"/>
              <w:bottom w:val="single" w:sz="4" w:space="0" w:color="auto"/>
              <w:right w:val="nil"/>
            </w:tcBorders>
            <w:noWrap/>
          </w:tcPr>
          <w:p w:rsidR="001B6093" w:rsidRDefault="006F3897">
            <w:pPr>
              <w:widowControl/>
              <w:jc w:val="center"/>
              <w:rPr>
                <w:rFonts w:ascii="方正小标宋_GBK" w:hAnsi="方正小标宋_GBK" w:cs="宋体"/>
                <w:b/>
                <w:bCs/>
                <w:kern w:val="0"/>
                <w:sz w:val="36"/>
                <w:szCs w:val="36"/>
              </w:rPr>
            </w:pPr>
            <w:r>
              <w:rPr>
                <w:rFonts w:ascii="方正小标宋_GBK" w:hAnsi="方正小标宋_GBK" w:cs="宋体"/>
                <w:b/>
                <w:bCs/>
                <w:kern w:val="0"/>
                <w:sz w:val="36"/>
                <w:szCs w:val="36"/>
              </w:rPr>
              <w:t>部门整体支出绩效评价指标表</w:t>
            </w:r>
          </w:p>
        </w:tc>
      </w:tr>
      <w:tr w:rsidR="001B6093">
        <w:trPr>
          <w:trHeight w:val="285"/>
        </w:trPr>
        <w:tc>
          <w:tcPr>
            <w:tcW w:w="5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一级指标</w:t>
            </w:r>
          </w:p>
        </w:tc>
        <w:tc>
          <w:tcPr>
            <w:tcW w:w="46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分值</w:t>
            </w:r>
          </w:p>
        </w:tc>
        <w:tc>
          <w:tcPr>
            <w:tcW w:w="52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二级指标</w:t>
            </w:r>
          </w:p>
        </w:tc>
        <w:tc>
          <w:tcPr>
            <w:tcW w:w="50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分值</w:t>
            </w:r>
          </w:p>
        </w:tc>
        <w:tc>
          <w:tcPr>
            <w:tcW w:w="1080" w:type="dxa"/>
            <w:tcBorders>
              <w:top w:val="nil"/>
              <w:left w:val="nil"/>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三级</w:t>
            </w:r>
          </w:p>
        </w:tc>
        <w:tc>
          <w:tcPr>
            <w:tcW w:w="4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分值</w:t>
            </w:r>
          </w:p>
        </w:tc>
        <w:tc>
          <w:tcPr>
            <w:tcW w:w="262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评价标准</w:t>
            </w:r>
          </w:p>
        </w:tc>
        <w:tc>
          <w:tcPr>
            <w:tcW w:w="31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指标说明</w:t>
            </w:r>
          </w:p>
        </w:tc>
        <w:tc>
          <w:tcPr>
            <w:tcW w:w="46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得分</w:t>
            </w:r>
          </w:p>
        </w:tc>
      </w:tr>
      <w:tr w:rsidR="001B6093">
        <w:trPr>
          <w:trHeight w:val="630"/>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指标</w:t>
            </w:r>
          </w:p>
        </w:tc>
        <w:tc>
          <w:tcPr>
            <w:tcW w:w="4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26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31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r>
      <w:tr w:rsidR="001B6093">
        <w:trPr>
          <w:trHeight w:val="1260"/>
        </w:trPr>
        <w:tc>
          <w:tcPr>
            <w:tcW w:w="5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投入</w:t>
            </w:r>
          </w:p>
        </w:tc>
        <w:tc>
          <w:tcPr>
            <w:tcW w:w="46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13</w:t>
            </w:r>
          </w:p>
        </w:tc>
        <w:tc>
          <w:tcPr>
            <w:tcW w:w="52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预算配置</w:t>
            </w:r>
          </w:p>
        </w:tc>
        <w:tc>
          <w:tcPr>
            <w:tcW w:w="50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13</w:t>
            </w:r>
          </w:p>
        </w:tc>
        <w:tc>
          <w:tcPr>
            <w:tcW w:w="10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在职人员控制率</w:t>
            </w:r>
          </w:p>
        </w:tc>
        <w:tc>
          <w:tcPr>
            <w:tcW w:w="4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5</w:t>
            </w:r>
          </w:p>
        </w:tc>
        <w:tc>
          <w:tcPr>
            <w:tcW w:w="2620" w:type="dxa"/>
            <w:vMerge w:val="restart"/>
            <w:tcBorders>
              <w:top w:val="nil"/>
              <w:left w:val="single" w:sz="4" w:space="0" w:color="auto"/>
              <w:bottom w:val="single" w:sz="4" w:space="0" w:color="auto"/>
              <w:right w:val="nil"/>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以</w:t>
            </w:r>
            <w:r>
              <w:rPr>
                <w:rFonts w:ascii="仿宋_GB2312" w:eastAsia="仿宋_GB2312" w:hAnsi="宋体" w:cs="宋体" w:hint="eastAsia"/>
                <w:kern w:val="0"/>
                <w:sz w:val="20"/>
              </w:rPr>
              <w:t>100%</w:t>
            </w:r>
            <w:r>
              <w:rPr>
                <w:rFonts w:ascii="仿宋_GB2312" w:eastAsia="仿宋_GB2312" w:hAnsi="宋体" w:cs="宋体" w:hint="eastAsia"/>
                <w:kern w:val="0"/>
                <w:sz w:val="20"/>
              </w:rPr>
              <w:t>为标准。在职人员控制率</w:t>
            </w:r>
            <w:r>
              <w:rPr>
                <w:rFonts w:ascii="宋体" w:hAnsi="宋体" w:cs="宋体" w:hint="eastAsia"/>
                <w:kern w:val="0"/>
                <w:sz w:val="20"/>
              </w:rPr>
              <w:t>≦</w:t>
            </w:r>
            <w:r>
              <w:rPr>
                <w:rFonts w:ascii="仿宋_GB2312" w:eastAsia="仿宋_GB2312" w:hAnsi="宋体" w:cs="宋体" w:hint="eastAsia"/>
                <w:kern w:val="0"/>
                <w:sz w:val="20"/>
              </w:rPr>
              <w:t>100%</w:t>
            </w:r>
            <w:r>
              <w:rPr>
                <w:rFonts w:ascii="仿宋_GB2312" w:eastAsia="仿宋_GB2312" w:hAnsi="宋体" w:cs="宋体" w:hint="eastAsia"/>
                <w:kern w:val="0"/>
                <w:sz w:val="20"/>
              </w:rPr>
              <w:t>，计</w:t>
            </w:r>
            <w:r>
              <w:rPr>
                <w:rFonts w:ascii="仿宋_GB2312" w:eastAsia="仿宋_GB2312" w:hAnsi="宋体" w:cs="宋体" w:hint="eastAsia"/>
                <w:kern w:val="0"/>
                <w:sz w:val="20"/>
              </w:rPr>
              <w:t>5</w:t>
            </w:r>
            <w:r>
              <w:rPr>
                <w:rFonts w:ascii="仿宋_GB2312" w:eastAsia="仿宋_GB2312" w:hAnsi="宋体" w:cs="宋体" w:hint="eastAsia"/>
                <w:kern w:val="0"/>
                <w:sz w:val="20"/>
              </w:rPr>
              <w:t>分；每超过一个百分点扣</w:t>
            </w:r>
            <w:r>
              <w:rPr>
                <w:rFonts w:ascii="仿宋_GB2312" w:eastAsia="仿宋_GB2312" w:hAnsi="宋体" w:cs="宋体" w:hint="eastAsia"/>
                <w:kern w:val="0"/>
                <w:sz w:val="20"/>
              </w:rPr>
              <w:t>0.5</w:t>
            </w:r>
            <w:r>
              <w:rPr>
                <w:rFonts w:ascii="仿宋_GB2312" w:eastAsia="仿宋_GB2312" w:hAnsi="宋体" w:cs="宋体" w:hint="eastAsia"/>
                <w:kern w:val="0"/>
                <w:sz w:val="20"/>
              </w:rPr>
              <w:t>分，扣完为止。</w:t>
            </w:r>
          </w:p>
        </w:tc>
        <w:tc>
          <w:tcPr>
            <w:tcW w:w="3180" w:type="dxa"/>
            <w:tcBorders>
              <w:top w:val="single" w:sz="4" w:space="0" w:color="auto"/>
              <w:left w:val="single" w:sz="4" w:space="0" w:color="auto"/>
              <w:bottom w:val="nil"/>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在职人员控制率</w:t>
            </w:r>
            <w:r>
              <w:rPr>
                <w:rFonts w:ascii="仿宋_GB2312" w:eastAsia="仿宋_GB2312" w:hAnsi="宋体" w:cs="宋体" w:hint="eastAsia"/>
                <w:kern w:val="0"/>
                <w:sz w:val="20"/>
              </w:rPr>
              <w:t>=</w:t>
            </w:r>
            <w:r>
              <w:rPr>
                <w:rFonts w:ascii="仿宋_GB2312" w:eastAsia="仿宋_GB2312" w:hAnsi="宋体" w:cs="宋体" w:hint="eastAsia"/>
                <w:kern w:val="0"/>
                <w:sz w:val="20"/>
              </w:rPr>
              <w:t>（在职人员数</w:t>
            </w:r>
            <w:r>
              <w:rPr>
                <w:rFonts w:ascii="仿宋_GB2312" w:eastAsia="仿宋_GB2312" w:hAnsi="宋体" w:cs="宋体" w:hint="eastAsia"/>
                <w:kern w:val="0"/>
                <w:sz w:val="20"/>
              </w:rPr>
              <w:t>/</w:t>
            </w:r>
            <w:r>
              <w:rPr>
                <w:rFonts w:ascii="仿宋_GB2312" w:eastAsia="仿宋_GB2312" w:hAnsi="宋体" w:cs="宋体" w:hint="eastAsia"/>
                <w:kern w:val="0"/>
                <w:sz w:val="20"/>
              </w:rPr>
              <w:t>编制数）×</w:t>
            </w:r>
            <w:r>
              <w:rPr>
                <w:rFonts w:ascii="仿宋_GB2312" w:eastAsia="仿宋_GB2312" w:hAnsi="宋体" w:cs="宋体" w:hint="eastAsia"/>
                <w:kern w:val="0"/>
                <w:sz w:val="20"/>
              </w:rPr>
              <w:t>100%</w:t>
            </w:r>
            <w:r>
              <w:rPr>
                <w:rFonts w:ascii="仿宋_GB2312" w:eastAsia="仿宋_GB2312" w:hAnsi="宋体" w:cs="宋体" w:hint="eastAsia"/>
                <w:kern w:val="0"/>
                <w:sz w:val="20"/>
              </w:rPr>
              <w:t>，在职人员数：部门（单位）实际在职人数，以财政确定的部门决算编制口径为准。</w:t>
            </w:r>
          </w:p>
        </w:tc>
        <w:tc>
          <w:tcPr>
            <w:tcW w:w="460" w:type="dxa"/>
            <w:vMerge w:val="restart"/>
            <w:tcBorders>
              <w:top w:val="nil"/>
              <w:left w:val="nil"/>
              <w:bottom w:val="single" w:sz="4" w:space="0" w:color="auto"/>
              <w:right w:val="single" w:sz="4" w:space="0" w:color="auto"/>
            </w:tcBorders>
            <w:noWrap/>
            <w:vAlign w:val="center"/>
          </w:tcPr>
          <w:p w:rsidR="001B6093" w:rsidRDefault="006F3897">
            <w:pPr>
              <w:widowControl/>
              <w:jc w:val="left"/>
              <w:rPr>
                <w:rFonts w:ascii="宋体" w:hAnsi="宋体" w:cs="宋体"/>
                <w:kern w:val="0"/>
                <w:sz w:val="24"/>
                <w:szCs w:val="24"/>
              </w:rPr>
            </w:pPr>
            <w:r>
              <w:rPr>
                <w:rFonts w:ascii="宋体" w:hAnsi="宋体" w:cs="宋体" w:hint="eastAsia"/>
                <w:kern w:val="0"/>
                <w:sz w:val="24"/>
                <w:szCs w:val="24"/>
              </w:rPr>
              <w:t>5</w:t>
            </w:r>
          </w:p>
        </w:tc>
      </w:tr>
      <w:tr w:rsidR="001B6093">
        <w:trPr>
          <w:trHeight w:val="705"/>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2620" w:type="dxa"/>
            <w:vMerge/>
            <w:tcBorders>
              <w:top w:val="nil"/>
              <w:left w:val="single" w:sz="4" w:space="0" w:color="auto"/>
              <w:bottom w:val="single" w:sz="4" w:space="0" w:color="auto"/>
              <w:right w:val="nil"/>
            </w:tcBorders>
            <w:noWrap/>
            <w:vAlign w:val="center"/>
          </w:tcPr>
          <w:p w:rsidR="001B6093" w:rsidRDefault="001B6093">
            <w:pPr>
              <w:widowControl/>
              <w:jc w:val="left"/>
              <w:rPr>
                <w:rFonts w:ascii="仿宋_GB2312" w:eastAsia="仿宋_GB2312" w:hAnsi="宋体" w:cs="宋体"/>
                <w:kern w:val="0"/>
                <w:sz w:val="20"/>
              </w:rPr>
            </w:pPr>
          </w:p>
        </w:tc>
        <w:tc>
          <w:tcPr>
            <w:tcW w:w="3180" w:type="dxa"/>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编制数：机构编制部门核定批复的部门（单位）的人员编制数。</w:t>
            </w:r>
          </w:p>
        </w:tc>
        <w:tc>
          <w:tcPr>
            <w:tcW w:w="460" w:type="dxa"/>
            <w:vMerge/>
            <w:tcBorders>
              <w:top w:val="nil"/>
              <w:left w:val="nil"/>
              <w:bottom w:val="single" w:sz="4" w:space="0" w:color="auto"/>
              <w:right w:val="single" w:sz="4" w:space="0" w:color="auto"/>
            </w:tcBorders>
            <w:noWrap/>
            <w:vAlign w:val="center"/>
          </w:tcPr>
          <w:p w:rsidR="001B6093" w:rsidRDefault="001B6093">
            <w:pPr>
              <w:widowControl/>
              <w:jc w:val="left"/>
              <w:rPr>
                <w:rFonts w:ascii="宋体" w:hAnsi="宋体" w:cs="宋体"/>
                <w:kern w:val="0"/>
                <w:sz w:val="24"/>
                <w:szCs w:val="24"/>
              </w:rPr>
            </w:pPr>
          </w:p>
        </w:tc>
      </w:tr>
      <w:tr w:rsidR="001B6093">
        <w:trPr>
          <w:trHeight w:val="1110"/>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“三公经费”变动率</w:t>
            </w:r>
          </w:p>
        </w:tc>
        <w:tc>
          <w:tcPr>
            <w:tcW w:w="480" w:type="dxa"/>
            <w:tcBorders>
              <w:top w:val="nil"/>
              <w:left w:val="nil"/>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8</w:t>
            </w:r>
          </w:p>
        </w:tc>
        <w:tc>
          <w:tcPr>
            <w:tcW w:w="262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“三公经费”变动率</w:t>
            </w:r>
            <w:r>
              <w:rPr>
                <w:rFonts w:ascii="宋体" w:hAnsi="宋体" w:cs="宋体" w:hint="eastAsia"/>
                <w:kern w:val="0"/>
                <w:sz w:val="20"/>
              </w:rPr>
              <w:t>≦</w:t>
            </w:r>
            <w:r>
              <w:rPr>
                <w:rFonts w:ascii="仿宋_GB2312" w:eastAsia="仿宋_GB2312" w:hAnsi="宋体" w:cs="宋体" w:hint="eastAsia"/>
                <w:kern w:val="0"/>
                <w:sz w:val="20"/>
              </w:rPr>
              <w:t>0,</w:t>
            </w:r>
            <w:r>
              <w:rPr>
                <w:rFonts w:ascii="仿宋_GB2312" w:eastAsia="仿宋_GB2312" w:hAnsi="宋体" w:cs="宋体" w:hint="eastAsia"/>
                <w:kern w:val="0"/>
                <w:sz w:val="20"/>
              </w:rPr>
              <w:t>计</w:t>
            </w:r>
            <w:r>
              <w:rPr>
                <w:rFonts w:ascii="仿宋_GB2312" w:eastAsia="仿宋_GB2312" w:hAnsi="宋体" w:cs="宋体" w:hint="eastAsia"/>
                <w:kern w:val="0"/>
                <w:sz w:val="20"/>
              </w:rPr>
              <w:t>8</w:t>
            </w:r>
            <w:r>
              <w:rPr>
                <w:rFonts w:ascii="仿宋_GB2312" w:eastAsia="仿宋_GB2312" w:hAnsi="宋体" w:cs="宋体" w:hint="eastAsia"/>
                <w:kern w:val="0"/>
                <w:sz w:val="20"/>
              </w:rPr>
              <w:t>分；“三公经费”＞</w:t>
            </w:r>
            <w:r>
              <w:rPr>
                <w:rFonts w:ascii="仿宋_GB2312" w:eastAsia="仿宋_GB2312" w:hAnsi="宋体" w:cs="宋体" w:hint="eastAsia"/>
                <w:kern w:val="0"/>
                <w:sz w:val="20"/>
              </w:rPr>
              <w:t>0</w:t>
            </w:r>
            <w:r>
              <w:rPr>
                <w:rFonts w:ascii="仿宋_GB2312" w:eastAsia="仿宋_GB2312" w:hAnsi="宋体" w:cs="宋体" w:hint="eastAsia"/>
                <w:kern w:val="0"/>
                <w:sz w:val="20"/>
              </w:rPr>
              <w:t>，每超过一个百分点扣</w:t>
            </w:r>
            <w:r>
              <w:rPr>
                <w:rFonts w:ascii="仿宋_GB2312" w:eastAsia="仿宋_GB2312" w:hAnsi="宋体" w:cs="宋体" w:hint="eastAsia"/>
                <w:kern w:val="0"/>
                <w:sz w:val="20"/>
              </w:rPr>
              <w:t>0.8</w:t>
            </w:r>
            <w:r>
              <w:rPr>
                <w:rFonts w:ascii="仿宋_GB2312" w:eastAsia="仿宋_GB2312" w:hAnsi="宋体" w:cs="宋体" w:hint="eastAsia"/>
                <w:kern w:val="0"/>
                <w:sz w:val="20"/>
              </w:rPr>
              <w:t>分，扣完为止。</w:t>
            </w:r>
          </w:p>
        </w:tc>
        <w:tc>
          <w:tcPr>
            <w:tcW w:w="31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“三公经费”变动率</w:t>
            </w:r>
            <w:r>
              <w:rPr>
                <w:rFonts w:ascii="仿宋_GB2312" w:eastAsia="仿宋_GB2312" w:hAnsi="宋体" w:cs="宋体" w:hint="eastAsia"/>
                <w:kern w:val="0"/>
                <w:sz w:val="20"/>
              </w:rPr>
              <w:t>=[</w:t>
            </w:r>
            <w:r>
              <w:rPr>
                <w:rFonts w:ascii="仿宋_GB2312" w:eastAsia="仿宋_GB2312" w:hAnsi="宋体" w:cs="宋体" w:hint="eastAsia"/>
                <w:kern w:val="0"/>
                <w:sz w:val="20"/>
              </w:rPr>
              <w:t>（本年度“三公经费”预算数</w:t>
            </w:r>
            <w:r>
              <w:rPr>
                <w:rFonts w:ascii="仿宋_GB2312" w:eastAsia="仿宋_GB2312" w:hAnsi="宋体" w:cs="宋体" w:hint="eastAsia"/>
                <w:kern w:val="0"/>
                <w:sz w:val="20"/>
              </w:rPr>
              <w:t>-</w:t>
            </w:r>
            <w:r>
              <w:rPr>
                <w:rFonts w:ascii="仿宋_GB2312" w:eastAsia="仿宋_GB2312" w:hAnsi="宋体" w:cs="宋体" w:hint="eastAsia"/>
                <w:kern w:val="0"/>
                <w:sz w:val="20"/>
              </w:rPr>
              <w:t>上年度“三公经费”预算数）</w:t>
            </w:r>
            <w:r>
              <w:rPr>
                <w:rFonts w:ascii="仿宋_GB2312" w:eastAsia="仿宋_GB2312" w:hAnsi="宋体" w:cs="宋体" w:hint="eastAsia"/>
                <w:kern w:val="0"/>
                <w:sz w:val="20"/>
              </w:rPr>
              <w:t>/</w:t>
            </w:r>
            <w:r>
              <w:rPr>
                <w:rFonts w:ascii="仿宋_GB2312" w:eastAsia="仿宋_GB2312" w:hAnsi="宋体" w:cs="宋体" w:hint="eastAsia"/>
                <w:kern w:val="0"/>
                <w:sz w:val="20"/>
              </w:rPr>
              <w:t>上年度“三公经费”预算数</w:t>
            </w:r>
            <w:r>
              <w:rPr>
                <w:rFonts w:ascii="仿宋_GB2312" w:eastAsia="仿宋_GB2312" w:hAnsi="宋体" w:cs="宋体" w:hint="eastAsia"/>
                <w:kern w:val="0"/>
                <w:sz w:val="20"/>
              </w:rPr>
              <w:t>]</w:t>
            </w:r>
            <w:r>
              <w:rPr>
                <w:rFonts w:ascii="仿宋_GB2312" w:eastAsia="仿宋_GB2312" w:hAnsi="宋体" w:cs="宋体" w:hint="eastAsia"/>
                <w:kern w:val="0"/>
                <w:sz w:val="20"/>
              </w:rPr>
              <w:t>×</w:t>
            </w:r>
            <w:r>
              <w:rPr>
                <w:rFonts w:ascii="仿宋_GB2312" w:eastAsia="仿宋_GB2312" w:hAnsi="宋体" w:cs="宋体" w:hint="eastAsia"/>
                <w:kern w:val="0"/>
                <w:sz w:val="20"/>
              </w:rPr>
              <w:t>100%</w:t>
            </w:r>
          </w:p>
        </w:tc>
        <w:tc>
          <w:tcPr>
            <w:tcW w:w="460" w:type="dxa"/>
            <w:tcBorders>
              <w:top w:val="nil"/>
              <w:left w:val="nil"/>
              <w:bottom w:val="single" w:sz="4" w:space="0" w:color="auto"/>
              <w:right w:val="single" w:sz="4" w:space="0" w:color="auto"/>
            </w:tcBorders>
            <w:noWrap/>
            <w:vAlign w:val="center"/>
          </w:tcPr>
          <w:p w:rsidR="001B6093" w:rsidRDefault="006F3897">
            <w:pPr>
              <w:widowControl/>
              <w:jc w:val="left"/>
              <w:rPr>
                <w:rFonts w:ascii="宋体" w:hAnsi="宋体" w:cs="宋体"/>
                <w:kern w:val="0"/>
                <w:sz w:val="24"/>
                <w:szCs w:val="24"/>
              </w:rPr>
            </w:pPr>
            <w:r>
              <w:rPr>
                <w:rFonts w:ascii="宋体" w:hAnsi="宋体" w:cs="宋体" w:hint="eastAsia"/>
                <w:kern w:val="0"/>
                <w:sz w:val="24"/>
                <w:szCs w:val="24"/>
              </w:rPr>
              <w:t>8</w:t>
            </w:r>
          </w:p>
        </w:tc>
      </w:tr>
      <w:tr w:rsidR="001B6093">
        <w:trPr>
          <w:trHeight w:val="1005"/>
        </w:trPr>
        <w:tc>
          <w:tcPr>
            <w:tcW w:w="5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过</w:t>
            </w:r>
            <w:r>
              <w:rPr>
                <w:rFonts w:ascii="仿宋_GB2312" w:eastAsia="仿宋_GB2312" w:hAnsi="宋体" w:cs="宋体" w:hint="eastAsia"/>
                <w:kern w:val="0"/>
                <w:sz w:val="20"/>
              </w:rPr>
              <w:t xml:space="preserve">                                                                                                      </w:t>
            </w:r>
            <w:r>
              <w:rPr>
                <w:rFonts w:ascii="仿宋_GB2312" w:eastAsia="仿宋_GB2312" w:hAnsi="宋体" w:cs="宋体" w:hint="eastAsia"/>
                <w:kern w:val="0"/>
                <w:sz w:val="20"/>
              </w:rPr>
              <w:t xml:space="preserve">                                 </w:t>
            </w:r>
            <w:r>
              <w:rPr>
                <w:rFonts w:ascii="仿宋_GB2312" w:eastAsia="仿宋_GB2312" w:hAnsi="宋体" w:cs="宋体" w:hint="eastAsia"/>
                <w:kern w:val="0"/>
                <w:sz w:val="20"/>
              </w:rPr>
              <w:t>程</w:t>
            </w:r>
          </w:p>
        </w:tc>
        <w:tc>
          <w:tcPr>
            <w:tcW w:w="46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61</w:t>
            </w:r>
          </w:p>
        </w:tc>
        <w:tc>
          <w:tcPr>
            <w:tcW w:w="52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预算执行</w:t>
            </w:r>
          </w:p>
        </w:tc>
        <w:tc>
          <w:tcPr>
            <w:tcW w:w="50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20</w:t>
            </w:r>
          </w:p>
        </w:tc>
        <w:tc>
          <w:tcPr>
            <w:tcW w:w="10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预算完成率</w:t>
            </w:r>
          </w:p>
        </w:tc>
        <w:tc>
          <w:tcPr>
            <w:tcW w:w="480" w:type="dxa"/>
            <w:tcBorders>
              <w:top w:val="nil"/>
              <w:left w:val="nil"/>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5</w:t>
            </w:r>
          </w:p>
        </w:tc>
        <w:tc>
          <w:tcPr>
            <w:tcW w:w="262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100%</w:t>
            </w:r>
            <w:r>
              <w:rPr>
                <w:rFonts w:ascii="仿宋_GB2312" w:eastAsia="仿宋_GB2312" w:hAnsi="宋体" w:cs="宋体" w:hint="eastAsia"/>
                <w:kern w:val="0"/>
                <w:sz w:val="20"/>
              </w:rPr>
              <w:t>计满分，每低于</w:t>
            </w:r>
            <w:r>
              <w:rPr>
                <w:rFonts w:ascii="仿宋_GB2312" w:eastAsia="仿宋_GB2312" w:hAnsi="宋体" w:cs="宋体" w:hint="eastAsia"/>
                <w:kern w:val="0"/>
                <w:sz w:val="20"/>
              </w:rPr>
              <w:t>5%</w:t>
            </w:r>
            <w:r>
              <w:rPr>
                <w:rFonts w:ascii="仿宋_GB2312" w:eastAsia="仿宋_GB2312" w:hAnsi="宋体" w:cs="宋体" w:hint="eastAsia"/>
                <w:kern w:val="0"/>
                <w:sz w:val="20"/>
              </w:rPr>
              <w:t>扣</w:t>
            </w:r>
            <w:r>
              <w:rPr>
                <w:rFonts w:ascii="仿宋_GB2312" w:eastAsia="仿宋_GB2312" w:hAnsi="宋体" w:cs="宋体" w:hint="eastAsia"/>
                <w:kern w:val="0"/>
                <w:sz w:val="20"/>
              </w:rPr>
              <w:t>2</w:t>
            </w:r>
            <w:r>
              <w:rPr>
                <w:rFonts w:ascii="仿宋_GB2312" w:eastAsia="仿宋_GB2312" w:hAnsi="宋体" w:cs="宋体" w:hint="eastAsia"/>
                <w:kern w:val="0"/>
                <w:sz w:val="20"/>
              </w:rPr>
              <w:t>分，扣完为止。</w:t>
            </w:r>
          </w:p>
        </w:tc>
        <w:tc>
          <w:tcPr>
            <w:tcW w:w="31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预算完成率</w:t>
            </w:r>
            <w:r>
              <w:rPr>
                <w:rFonts w:ascii="仿宋_GB2312" w:eastAsia="仿宋_GB2312" w:hAnsi="宋体" w:cs="宋体" w:hint="eastAsia"/>
                <w:kern w:val="0"/>
                <w:sz w:val="20"/>
              </w:rPr>
              <w:t>=</w:t>
            </w:r>
            <w:r>
              <w:rPr>
                <w:rFonts w:ascii="仿宋_GB2312" w:eastAsia="仿宋_GB2312" w:hAnsi="宋体" w:cs="宋体" w:hint="eastAsia"/>
                <w:kern w:val="0"/>
                <w:sz w:val="20"/>
              </w:rPr>
              <w:t>（上年结转</w:t>
            </w:r>
            <w:r>
              <w:rPr>
                <w:rFonts w:ascii="仿宋_GB2312" w:eastAsia="仿宋_GB2312" w:hAnsi="宋体" w:cs="宋体" w:hint="eastAsia"/>
                <w:kern w:val="0"/>
                <w:sz w:val="20"/>
              </w:rPr>
              <w:t>+</w:t>
            </w:r>
            <w:r>
              <w:rPr>
                <w:rFonts w:ascii="仿宋_GB2312" w:eastAsia="仿宋_GB2312" w:hAnsi="宋体" w:cs="宋体" w:hint="eastAsia"/>
                <w:kern w:val="0"/>
                <w:sz w:val="20"/>
              </w:rPr>
              <w:t>年初预算</w:t>
            </w:r>
            <w:r>
              <w:rPr>
                <w:rFonts w:ascii="仿宋_GB2312" w:eastAsia="仿宋_GB2312" w:hAnsi="宋体" w:cs="宋体" w:hint="eastAsia"/>
                <w:kern w:val="0"/>
                <w:sz w:val="20"/>
              </w:rPr>
              <w:t>+</w:t>
            </w:r>
            <w:r>
              <w:rPr>
                <w:rFonts w:ascii="仿宋_GB2312" w:eastAsia="仿宋_GB2312" w:hAnsi="宋体" w:cs="宋体" w:hint="eastAsia"/>
                <w:kern w:val="0"/>
                <w:sz w:val="20"/>
              </w:rPr>
              <w:t>本年追加预算</w:t>
            </w:r>
            <w:r>
              <w:rPr>
                <w:rFonts w:ascii="仿宋_GB2312" w:eastAsia="仿宋_GB2312" w:hAnsi="宋体" w:cs="宋体" w:hint="eastAsia"/>
                <w:kern w:val="0"/>
                <w:sz w:val="20"/>
              </w:rPr>
              <w:t>-</w:t>
            </w:r>
            <w:r>
              <w:rPr>
                <w:rFonts w:ascii="仿宋_GB2312" w:eastAsia="仿宋_GB2312" w:hAnsi="宋体" w:cs="宋体" w:hint="eastAsia"/>
                <w:kern w:val="0"/>
                <w:sz w:val="20"/>
              </w:rPr>
              <w:t>年末结余）</w:t>
            </w:r>
            <w:r>
              <w:rPr>
                <w:rFonts w:ascii="仿宋_GB2312" w:eastAsia="仿宋_GB2312" w:hAnsi="宋体" w:cs="宋体" w:hint="eastAsia"/>
                <w:kern w:val="0"/>
                <w:sz w:val="20"/>
              </w:rPr>
              <w:t>/</w:t>
            </w:r>
            <w:r>
              <w:rPr>
                <w:rFonts w:ascii="仿宋_GB2312" w:eastAsia="仿宋_GB2312" w:hAnsi="宋体" w:cs="宋体" w:hint="eastAsia"/>
                <w:kern w:val="0"/>
                <w:sz w:val="20"/>
              </w:rPr>
              <w:t>（上年结转</w:t>
            </w:r>
            <w:r>
              <w:rPr>
                <w:rFonts w:ascii="仿宋_GB2312" w:eastAsia="仿宋_GB2312" w:hAnsi="宋体" w:cs="宋体" w:hint="eastAsia"/>
                <w:kern w:val="0"/>
                <w:sz w:val="20"/>
              </w:rPr>
              <w:t>+</w:t>
            </w:r>
            <w:r>
              <w:rPr>
                <w:rFonts w:ascii="仿宋_GB2312" w:eastAsia="仿宋_GB2312" w:hAnsi="宋体" w:cs="宋体" w:hint="eastAsia"/>
                <w:kern w:val="0"/>
                <w:sz w:val="20"/>
              </w:rPr>
              <w:t>年初预算</w:t>
            </w:r>
            <w:r>
              <w:rPr>
                <w:rFonts w:ascii="仿宋_GB2312" w:eastAsia="仿宋_GB2312" w:hAnsi="宋体" w:cs="宋体" w:hint="eastAsia"/>
                <w:kern w:val="0"/>
                <w:sz w:val="20"/>
              </w:rPr>
              <w:t>+</w:t>
            </w:r>
            <w:r>
              <w:rPr>
                <w:rFonts w:ascii="仿宋_GB2312" w:eastAsia="仿宋_GB2312" w:hAnsi="宋体" w:cs="宋体" w:hint="eastAsia"/>
                <w:kern w:val="0"/>
                <w:sz w:val="20"/>
              </w:rPr>
              <w:t>本年追加预算）×</w:t>
            </w:r>
            <w:r>
              <w:rPr>
                <w:rFonts w:ascii="仿宋_GB2312" w:eastAsia="仿宋_GB2312" w:hAnsi="宋体" w:cs="宋体" w:hint="eastAsia"/>
                <w:kern w:val="0"/>
                <w:sz w:val="20"/>
              </w:rPr>
              <w:t>100%</w:t>
            </w:r>
            <w:r>
              <w:rPr>
                <w:rFonts w:ascii="仿宋_GB2312" w:eastAsia="仿宋_GB2312" w:hAnsi="宋体" w:cs="宋体" w:hint="eastAsia"/>
                <w:kern w:val="0"/>
                <w:sz w:val="20"/>
              </w:rPr>
              <w:t>。</w:t>
            </w:r>
          </w:p>
        </w:tc>
        <w:tc>
          <w:tcPr>
            <w:tcW w:w="460" w:type="dxa"/>
            <w:tcBorders>
              <w:top w:val="nil"/>
              <w:left w:val="nil"/>
              <w:bottom w:val="single" w:sz="4" w:space="0" w:color="auto"/>
              <w:right w:val="single" w:sz="4" w:space="0" w:color="auto"/>
            </w:tcBorders>
            <w:noWrap/>
            <w:vAlign w:val="center"/>
          </w:tcPr>
          <w:p w:rsidR="001B6093" w:rsidRDefault="006F3897">
            <w:pPr>
              <w:widowControl/>
              <w:jc w:val="left"/>
              <w:rPr>
                <w:rFonts w:ascii="宋体" w:hAnsi="宋体" w:cs="宋体"/>
                <w:kern w:val="0"/>
                <w:sz w:val="24"/>
                <w:szCs w:val="24"/>
              </w:rPr>
            </w:pPr>
            <w:r>
              <w:rPr>
                <w:rFonts w:ascii="宋体" w:hAnsi="宋体" w:cs="宋体" w:hint="eastAsia"/>
                <w:kern w:val="0"/>
                <w:sz w:val="24"/>
                <w:szCs w:val="24"/>
              </w:rPr>
              <w:t>5</w:t>
            </w:r>
          </w:p>
        </w:tc>
      </w:tr>
      <w:tr w:rsidR="001B6093">
        <w:trPr>
          <w:trHeight w:val="1350"/>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预算控制率</w:t>
            </w:r>
          </w:p>
        </w:tc>
        <w:tc>
          <w:tcPr>
            <w:tcW w:w="480" w:type="dxa"/>
            <w:tcBorders>
              <w:top w:val="nil"/>
              <w:left w:val="nil"/>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5</w:t>
            </w:r>
          </w:p>
        </w:tc>
        <w:tc>
          <w:tcPr>
            <w:tcW w:w="262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预算控制率</w:t>
            </w:r>
            <w:r>
              <w:rPr>
                <w:rFonts w:ascii="仿宋_GB2312" w:eastAsia="仿宋_GB2312" w:hAnsi="宋体" w:cs="宋体" w:hint="eastAsia"/>
                <w:kern w:val="0"/>
                <w:sz w:val="20"/>
              </w:rPr>
              <w:t>=0</w:t>
            </w:r>
            <w:r>
              <w:rPr>
                <w:rFonts w:ascii="仿宋_GB2312" w:eastAsia="仿宋_GB2312" w:hAnsi="宋体" w:cs="宋体" w:hint="eastAsia"/>
                <w:kern w:val="0"/>
                <w:sz w:val="20"/>
              </w:rPr>
              <w:t>，计</w:t>
            </w:r>
            <w:r>
              <w:rPr>
                <w:rFonts w:ascii="仿宋_GB2312" w:eastAsia="仿宋_GB2312" w:hAnsi="宋体" w:cs="宋体" w:hint="eastAsia"/>
                <w:kern w:val="0"/>
                <w:sz w:val="20"/>
              </w:rPr>
              <w:t>5</w:t>
            </w:r>
            <w:r>
              <w:rPr>
                <w:rFonts w:ascii="仿宋_GB2312" w:eastAsia="仿宋_GB2312" w:hAnsi="宋体" w:cs="宋体" w:hint="eastAsia"/>
                <w:kern w:val="0"/>
                <w:sz w:val="20"/>
              </w:rPr>
              <w:t>分；</w:t>
            </w:r>
            <w:r>
              <w:rPr>
                <w:rFonts w:ascii="仿宋_GB2312" w:eastAsia="仿宋_GB2312" w:hAnsi="宋体" w:cs="宋体" w:hint="eastAsia"/>
                <w:kern w:val="0"/>
                <w:sz w:val="20"/>
              </w:rPr>
              <w:t>0-10%</w:t>
            </w:r>
            <w:r>
              <w:rPr>
                <w:rFonts w:ascii="仿宋_GB2312" w:eastAsia="仿宋_GB2312" w:hAnsi="宋体" w:cs="宋体" w:hint="eastAsia"/>
                <w:kern w:val="0"/>
                <w:sz w:val="20"/>
              </w:rPr>
              <w:t>（含），计</w:t>
            </w:r>
            <w:r>
              <w:rPr>
                <w:rFonts w:ascii="仿宋_GB2312" w:eastAsia="仿宋_GB2312" w:hAnsi="宋体" w:cs="宋体" w:hint="eastAsia"/>
                <w:kern w:val="0"/>
                <w:sz w:val="20"/>
              </w:rPr>
              <w:t>4</w:t>
            </w:r>
            <w:r>
              <w:rPr>
                <w:rFonts w:ascii="仿宋_GB2312" w:eastAsia="仿宋_GB2312" w:hAnsi="宋体" w:cs="宋体" w:hint="eastAsia"/>
                <w:kern w:val="0"/>
                <w:sz w:val="20"/>
              </w:rPr>
              <w:t>分；</w:t>
            </w:r>
            <w:r>
              <w:rPr>
                <w:rFonts w:ascii="仿宋_GB2312" w:eastAsia="仿宋_GB2312" w:hAnsi="宋体" w:cs="宋体" w:hint="eastAsia"/>
                <w:kern w:val="0"/>
                <w:sz w:val="20"/>
              </w:rPr>
              <w:t>10-20%</w:t>
            </w:r>
            <w:r>
              <w:rPr>
                <w:rFonts w:ascii="仿宋_GB2312" w:eastAsia="仿宋_GB2312" w:hAnsi="宋体" w:cs="宋体" w:hint="eastAsia"/>
                <w:kern w:val="0"/>
                <w:sz w:val="20"/>
              </w:rPr>
              <w:t>（含），计</w:t>
            </w:r>
            <w:r>
              <w:rPr>
                <w:rFonts w:ascii="仿宋_GB2312" w:eastAsia="仿宋_GB2312" w:hAnsi="宋体" w:cs="宋体" w:hint="eastAsia"/>
                <w:kern w:val="0"/>
                <w:sz w:val="20"/>
              </w:rPr>
              <w:t>3</w:t>
            </w:r>
            <w:r>
              <w:rPr>
                <w:rFonts w:ascii="仿宋_GB2312" w:eastAsia="仿宋_GB2312" w:hAnsi="宋体" w:cs="宋体" w:hint="eastAsia"/>
                <w:kern w:val="0"/>
                <w:sz w:val="20"/>
              </w:rPr>
              <w:t>分；</w:t>
            </w:r>
            <w:r>
              <w:rPr>
                <w:rFonts w:ascii="仿宋_GB2312" w:eastAsia="仿宋_GB2312" w:hAnsi="宋体" w:cs="宋体" w:hint="eastAsia"/>
                <w:kern w:val="0"/>
                <w:sz w:val="20"/>
              </w:rPr>
              <w:t>20-30%</w:t>
            </w:r>
            <w:r>
              <w:rPr>
                <w:rFonts w:ascii="仿宋_GB2312" w:eastAsia="仿宋_GB2312" w:hAnsi="宋体" w:cs="宋体" w:hint="eastAsia"/>
                <w:kern w:val="0"/>
                <w:sz w:val="20"/>
              </w:rPr>
              <w:t>（含），计</w:t>
            </w:r>
            <w:r>
              <w:rPr>
                <w:rFonts w:ascii="仿宋_GB2312" w:eastAsia="仿宋_GB2312" w:hAnsi="宋体" w:cs="宋体" w:hint="eastAsia"/>
                <w:kern w:val="0"/>
                <w:sz w:val="20"/>
              </w:rPr>
              <w:t>2</w:t>
            </w:r>
            <w:r>
              <w:rPr>
                <w:rFonts w:ascii="仿宋_GB2312" w:eastAsia="仿宋_GB2312" w:hAnsi="宋体" w:cs="宋体" w:hint="eastAsia"/>
                <w:kern w:val="0"/>
                <w:sz w:val="20"/>
              </w:rPr>
              <w:t>分；大于</w:t>
            </w:r>
            <w:r>
              <w:rPr>
                <w:rFonts w:ascii="仿宋_GB2312" w:eastAsia="仿宋_GB2312" w:hAnsi="宋体" w:cs="宋体" w:hint="eastAsia"/>
                <w:kern w:val="0"/>
                <w:sz w:val="20"/>
              </w:rPr>
              <w:t>30%</w:t>
            </w:r>
            <w:r>
              <w:rPr>
                <w:rFonts w:ascii="仿宋_GB2312" w:eastAsia="仿宋_GB2312" w:hAnsi="宋体" w:cs="宋体" w:hint="eastAsia"/>
                <w:kern w:val="0"/>
                <w:sz w:val="20"/>
              </w:rPr>
              <w:t>不得分。</w:t>
            </w:r>
          </w:p>
        </w:tc>
        <w:tc>
          <w:tcPr>
            <w:tcW w:w="31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预算控制率</w:t>
            </w:r>
            <w:r>
              <w:rPr>
                <w:rFonts w:ascii="仿宋_GB2312" w:eastAsia="仿宋_GB2312" w:hAnsi="宋体" w:cs="宋体" w:hint="eastAsia"/>
                <w:kern w:val="0"/>
                <w:sz w:val="20"/>
              </w:rPr>
              <w:t>=</w:t>
            </w:r>
            <w:r>
              <w:rPr>
                <w:rFonts w:ascii="仿宋_GB2312" w:eastAsia="仿宋_GB2312" w:hAnsi="宋体" w:cs="宋体" w:hint="eastAsia"/>
                <w:kern w:val="0"/>
                <w:sz w:val="20"/>
              </w:rPr>
              <w:t>（本年追加预算</w:t>
            </w:r>
            <w:r>
              <w:rPr>
                <w:rFonts w:ascii="仿宋_GB2312" w:eastAsia="仿宋_GB2312" w:hAnsi="宋体" w:cs="宋体" w:hint="eastAsia"/>
                <w:kern w:val="0"/>
                <w:sz w:val="20"/>
              </w:rPr>
              <w:t>/</w:t>
            </w:r>
            <w:r>
              <w:rPr>
                <w:rFonts w:ascii="仿宋_GB2312" w:eastAsia="仿宋_GB2312" w:hAnsi="宋体" w:cs="宋体" w:hint="eastAsia"/>
                <w:kern w:val="0"/>
                <w:sz w:val="20"/>
              </w:rPr>
              <w:t>年初预算）×</w:t>
            </w:r>
            <w:r>
              <w:rPr>
                <w:rFonts w:ascii="仿宋_GB2312" w:eastAsia="仿宋_GB2312" w:hAnsi="宋体" w:cs="宋体" w:hint="eastAsia"/>
                <w:kern w:val="0"/>
                <w:sz w:val="20"/>
              </w:rPr>
              <w:t>100%</w:t>
            </w:r>
            <w:r>
              <w:rPr>
                <w:rFonts w:ascii="仿宋_GB2312" w:eastAsia="仿宋_GB2312" w:hAnsi="宋体" w:cs="宋体" w:hint="eastAsia"/>
                <w:kern w:val="0"/>
                <w:sz w:val="20"/>
              </w:rPr>
              <w:t>。</w:t>
            </w:r>
          </w:p>
        </w:tc>
        <w:tc>
          <w:tcPr>
            <w:tcW w:w="460" w:type="dxa"/>
            <w:tcBorders>
              <w:top w:val="nil"/>
              <w:left w:val="nil"/>
              <w:bottom w:val="single" w:sz="4" w:space="0" w:color="auto"/>
              <w:right w:val="single" w:sz="4" w:space="0" w:color="auto"/>
            </w:tcBorders>
            <w:noWrap/>
            <w:vAlign w:val="center"/>
          </w:tcPr>
          <w:p w:rsidR="001B6093" w:rsidRDefault="006F3897">
            <w:pPr>
              <w:widowControl/>
              <w:jc w:val="left"/>
              <w:rPr>
                <w:rFonts w:ascii="宋体" w:hAnsi="宋体" w:cs="宋体"/>
                <w:kern w:val="0"/>
                <w:sz w:val="24"/>
                <w:szCs w:val="24"/>
              </w:rPr>
            </w:pPr>
            <w:r>
              <w:rPr>
                <w:rFonts w:ascii="宋体" w:hAnsi="宋体" w:cs="宋体" w:hint="eastAsia"/>
                <w:kern w:val="0"/>
                <w:sz w:val="24"/>
                <w:szCs w:val="24"/>
              </w:rPr>
              <w:t>0</w:t>
            </w:r>
          </w:p>
        </w:tc>
      </w:tr>
      <w:tr w:rsidR="001B6093">
        <w:trPr>
          <w:trHeight w:val="645"/>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新建楼堂馆所面积控制率</w:t>
            </w:r>
          </w:p>
        </w:tc>
        <w:tc>
          <w:tcPr>
            <w:tcW w:w="4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5</w:t>
            </w:r>
          </w:p>
        </w:tc>
        <w:tc>
          <w:tcPr>
            <w:tcW w:w="262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100%</w:t>
            </w:r>
            <w:r>
              <w:rPr>
                <w:rFonts w:ascii="仿宋_GB2312" w:eastAsia="仿宋_GB2312" w:hAnsi="宋体" w:cs="宋体" w:hint="eastAsia"/>
                <w:kern w:val="0"/>
                <w:sz w:val="20"/>
              </w:rPr>
              <w:t>以下（含）计满分，每超出</w:t>
            </w:r>
            <w:r>
              <w:rPr>
                <w:rFonts w:ascii="仿宋_GB2312" w:eastAsia="仿宋_GB2312" w:hAnsi="宋体" w:cs="宋体" w:hint="eastAsia"/>
                <w:kern w:val="0"/>
                <w:sz w:val="20"/>
              </w:rPr>
              <w:t>5%</w:t>
            </w:r>
            <w:r>
              <w:rPr>
                <w:rFonts w:ascii="仿宋_GB2312" w:eastAsia="仿宋_GB2312" w:hAnsi="宋体" w:cs="宋体" w:hint="eastAsia"/>
                <w:kern w:val="0"/>
                <w:sz w:val="20"/>
              </w:rPr>
              <w:t>扣</w:t>
            </w:r>
            <w:r>
              <w:rPr>
                <w:rFonts w:ascii="仿宋_GB2312" w:eastAsia="仿宋_GB2312" w:hAnsi="宋体" w:cs="宋体" w:hint="eastAsia"/>
                <w:kern w:val="0"/>
                <w:sz w:val="20"/>
              </w:rPr>
              <w:t>2</w:t>
            </w:r>
            <w:r>
              <w:rPr>
                <w:rFonts w:ascii="仿宋_GB2312" w:eastAsia="仿宋_GB2312" w:hAnsi="宋体" w:cs="宋体" w:hint="eastAsia"/>
                <w:kern w:val="0"/>
                <w:sz w:val="20"/>
              </w:rPr>
              <w:t>分，扣完为止。没有楼堂馆所项目的部门按满分计算。</w:t>
            </w:r>
          </w:p>
        </w:tc>
        <w:tc>
          <w:tcPr>
            <w:tcW w:w="31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楼堂馆所面积控制率</w:t>
            </w:r>
            <w:r>
              <w:rPr>
                <w:rFonts w:ascii="仿宋_GB2312" w:eastAsia="仿宋_GB2312" w:hAnsi="宋体" w:cs="宋体" w:hint="eastAsia"/>
                <w:kern w:val="0"/>
                <w:sz w:val="20"/>
              </w:rPr>
              <w:t>=</w:t>
            </w:r>
            <w:r>
              <w:rPr>
                <w:rFonts w:ascii="仿宋_GB2312" w:eastAsia="仿宋_GB2312" w:hAnsi="宋体" w:cs="宋体" w:hint="eastAsia"/>
                <w:kern w:val="0"/>
                <w:sz w:val="20"/>
              </w:rPr>
              <w:t>实际建设面积</w:t>
            </w:r>
            <w:r>
              <w:rPr>
                <w:rFonts w:ascii="仿宋_GB2312" w:eastAsia="仿宋_GB2312" w:hAnsi="宋体" w:cs="宋体" w:hint="eastAsia"/>
                <w:kern w:val="0"/>
                <w:sz w:val="20"/>
              </w:rPr>
              <w:t>/</w:t>
            </w:r>
            <w:r>
              <w:rPr>
                <w:rFonts w:ascii="仿宋_GB2312" w:eastAsia="仿宋_GB2312" w:hAnsi="宋体" w:cs="宋体" w:hint="eastAsia"/>
                <w:kern w:val="0"/>
                <w:sz w:val="20"/>
              </w:rPr>
              <w:t>批准建设面积×</w:t>
            </w:r>
            <w:r>
              <w:rPr>
                <w:rFonts w:ascii="仿宋_GB2312" w:eastAsia="仿宋_GB2312" w:hAnsi="宋体" w:cs="宋体" w:hint="eastAsia"/>
                <w:kern w:val="0"/>
                <w:sz w:val="20"/>
              </w:rPr>
              <w:t xml:space="preserve">100% </w:t>
            </w:r>
            <w:r>
              <w:rPr>
                <w:rFonts w:ascii="仿宋_GB2312" w:eastAsia="仿宋_GB2312" w:hAnsi="宋体" w:cs="宋体" w:hint="eastAsia"/>
                <w:kern w:val="0"/>
                <w:sz w:val="20"/>
              </w:rPr>
              <w:t>。</w:t>
            </w:r>
          </w:p>
        </w:tc>
        <w:tc>
          <w:tcPr>
            <w:tcW w:w="46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宋体" w:hAnsi="宋体" w:cs="宋体"/>
                <w:kern w:val="0"/>
                <w:sz w:val="24"/>
                <w:szCs w:val="24"/>
              </w:rPr>
            </w:pPr>
            <w:r>
              <w:rPr>
                <w:rFonts w:ascii="宋体" w:hAnsi="宋体" w:cs="宋体" w:hint="eastAsia"/>
                <w:kern w:val="0"/>
                <w:sz w:val="24"/>
                <w:szCs w:val="24"/>
              </w:rPr>
              <w:t>5</w:t>
            </w:r>
          </w:p>
        </w:tc>
      </w:tr>
      <w:tr w:rsidR="001B6093">
        <w:trPr>
          <w:trHeight w:val="495"/>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26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3180" w:type="dxa"/>
            <w:tcBorders>
              <w:top w:val="nil"/>
              <w:left w:val="nil"/>
              <w:bottom w:val="nil"/>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该指标以</w:t>
            </w:r>
            <w:r>
              <w:rPr>
                <w:rFonts w:ascii="仿宋_GB2312" w:eastAsia="仿宋_GB2312" w:hAnsi="宋体" w:cs="宋体" w:hint="eastAsia"/>
                <w:kern w:val="0"/>
                <w:sz w:val="20"/>
              </w:rPr>
              <w:t>20</w:t>
            </w:r>
            <w:r>
              <w:rPr>
                <w:rFonts w:ascii="仿宋_GB2312" w:eastAsia="仿宋_GB2312" w:hAnsi="宋体" w:cs="宋体" w:hint="eastAsia"/>
                <w:kern w:val="0"/>
                <w:sz w:val="20"/>
              </w:rPr>
              <w:t>20</w:t>
            </w:r>
            <w:r>
              <w:rPr>
                <w:rFonts w:ascii="仿宋_GB2312" w:eastAsia="仿宋_GB2312" w:hAnsi="宋体" w:cs="宋体" w:hint="eastAsia"/>
                <w:kern w:val="0"/>
                <w:sz w:val="20"/>
              </w:rPr>
              <w:t>年完工的新建楼堂馆所为评价内容。</w:t>
            </w: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宋体" w:hAnsi="宋体" w:cs="宋体"/>
                <w:kern w:val="0"/>
                <w:sz w:val="24"/>
                <w:szCs w:val="24"/>
              </w:rPr>
            </w:pPr>
          </w:p>
        </w:tc>
      </w:tr>
      <w:tr w:rsidR="001B6093">
        <w:trPr>
          <w:trHeight w:val="615"/>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新建楼堂馆所投资概算控制率</w:t>
            </w:r>
          </w:p>
        </w:tc>
        <w:tc>
          <w:tcPr>
            <w:tcW w:w="4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5</w:t>
            </w:r>
          </w:p>
        </w:tc>
        <w:tc>
          <w:tcPr>
            <w:tcW w:w="2620" w:type="dxa"/>
            <w:vMerge w:val="restart"/>
            <w:tcBorders>
              <w:top w:val="nil"/>
              <w:left w:val="single" w:sz="4" w:space="0" w:color="auto"/>
              <w:bottom w:val="single" w:sz="4" w:space="0" w:color="auto"/>
              <w:right w:val="nil"/>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100%</w:t>
            </w:r>
            <w:r>
              <w:rPr>
                <w:rFonts w:ascii="仿宋_GB2312" w:eastAsia="仿宋_GB2312" w:hAnsi="宋体" w:cs="宋体" w:hint="eastAsia"/>
                <w:kern w:val="0"/>
                <w:sz w:val="20"/>
              </w:rPr>
              <w:t>以下（含）计满分，每超出</w:t>
            </w:r>
            <w:r>
              <w:rPr>
                <w:rFonts w:ascii="仿宋_GB2312" w:eastAsia="仿宋_GB2312" w:hAnsi="宋体" w:cs="宋体" w:hint="eastAsia"/>
                <w:kern w:val="0"/>
                <w:sz w:val="20"/>
              </w:rPr>
              <w:t>5%</w:t>
            </w:r>
            <w:r>
              <w:rPr>
                <w:rFonts w:ascii="仿宋_GB2312" w:eastAsia="仿宋_GB2312" w:hAnsi="宋体" w:cs="宋体" w:hint="eastAsia"/>
                <w:kern w:val="0"/>
                <w:sz w:val="20"/>
              </w:rPr>
              <w:t>扣</w:t>
            </w:r>
            <w:r>
              <w:rPr>
                <w:rFonts w:ascii="仿宋_GB2312" w:eastAsia="仿宋_GB2312" w:hAnsi="宋体" w:cs="宋体" w:hint="eastAsia"/>
                <w:kern w:val="0"/>
                <w:sz w:val="20"/>
              </w:rPr>
              <w:t>2</w:t>
            </w:r>
            <w:r>
              <w:rPr>
                <w:rFonts w:ascii="仿宋_GB2312" w:eastAsia="仿宋_GB2312" w:hAnsi="宋体" w:cs="宋体" w:hint="eastAsia"/>
                <w:kern w:val="0"/>
                <w:sz w:val="20"/>
              </w:rPr>
              <w:t>分，扣完为止。</w:t>
            </w:r>
          </w:p>
        </w:tc>
        <w:tc>
          <w:tcPr>
            <w:tcW w:w="3180" w:type="dxa"/>
            <w:tcBorders>
              <w:top w:val="single" w:sz="4" w:space="0" w:color="auto"/>
              <w:left w:val="single" w:sz="4" w:space="0" w:color="auto"/>
              <w:bottom w:val="nil"/>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楼堂馆所投资预算控制率</w:t>
            </w:r>
            <w:r>
              <w:rPr>
                <w:rFonts w:ascii="仿宋_GB2312" w:eastAsia="仿宋_GB2312" w:hAnsi="宋体" w:cs="宋体" w:hint="eastAsia"/>
                <w:kern w:val="0"/>
                <w:sz w:val="20"/>
              </w:rPr>
              <w:t>=</w:t>
            </w:r>
            <w:r>
              <w:rPr>
                <w:rFonts w:ascii="仿宋_GB2312" w:eastAsia="仿宋_GB2312" w:hAnsi="宋体" w:cs="宋体" w:hint="eastAsia"/>
                <w:kern w:val="0"/>
                <w:sz w:val="20"/>
              </w:rPr>
              <w:t>实际投资金额</w:t>
            </w:r>
            <w:r>
              <w:rPr>
                <w:rFonts w:ascii="仿宋_GB2312" w:eastAsia="仿宋_GB2312" w:hAnsi="宋体" w:cs="宋体" w:hint="eastAsia"/>
                <w:kern w:val="0"/>
                <w:sz w:val="20"/>
              </w:rPr>
              <w:t>/</w:t>
            </w:r>
            <w:r>
              <w:rPr>
                <w:rFonts w:ascii="仿宋_GB2312" w:eastAsia="仿宋_GB2312" w:hAnsi="宋体" w:cs="宋体" w:hint="eastAsia"/>
                <w:kern w:val="0"/>
                <w:sz w:val="20"/>
              </w:rPr>
              <w:t>批准投资金额×</w:t>
            </w:r>
            <w:r>
              <w:rPr>
                <w:rFonts w:ascii="仿宋_GB2312" w:eastAsia="仿宋_GB2312" w:hAnsi="宋体" w:cs="宋体" w:hint="eastAsia"/>
                <w:kern w:val="0"/>
                <w:sz w:val="20"/>
              </w:rPr>
              <w:t xml:space="preserve">100% </w:t>
            </w:r>
            <w:r>
              <w:rPr>
                <w:rFonts w:ascii="仿宋_GB2312" w:eastAsia="仿宋_GB2312" w:hAnsi="宋体" w:cs="宋体" w:hint="eastAsia"/>
                <w:kern w:val="0"/>
                <w:sz w:val="20"/>
              </w:rPr>
              <w:t>。</w:t>
            </w:r>
          </w:p>
        </w:tc>
        <w:tc>
          <w:tcPr>
            <w:tcW w:w="460" w:type="dxa"/>
            <w:vMerge w:val="restart"/>
            <w:tcBorders>
              <w:top w:val="nil"/>
              <w:left w:val="nil"/>
              <w:bottom w:val="single" w:sz="4" w:space="0" w:color="auto"/>
              <w:right w:val="single" w:sz="4" w:space="0" w:color="auto"/>
            </w:tcBorders>
            <w:noWrap/>
            <w:vAlign w:val="center"/>
          </w:tcPr>
          <w:p w:rsidR="001B6093" w:rsidRDefault="006F3897">
            <w:pPr>
              <w:widowControl/>
              <w:jc w:val="left"/>
              <w:rPr>
                <w:rFonts w:ascii="宋体" w:hAnsi="宋体" w:cs="宋体"/>
                <w:kern w:val="0"/>
                <w:sz w:val="24"/>
                <w:szCs w:val="24"/>
              </w:rPr>
            </w:pPr>
            <w:r>
              <w:rPr>
                <w:rFonts w:ascii="宋体" w:hAnsi="宋体" w:cs="宋体" w:hint="eastAsia"/>
                <w:kern w:val="0"/>
                <w:sz w:val="24"/>
                <w:szCs w:val="24"/>
              </w:rPr>
              <w:t>5</w:t>
            </w:r>
          </w:p>
        </w:tc>
      </w:tr>
      <w:tr w:rsidR="001B6093">
        <w:trPr>
          <w:trHeight w:val="555"/>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2620" w:type="dxa"/>
            <w:vMerge/>
            <w:tcBorders>
              <w:top w:val="nil"/>
              <w:left w:val="single" w:sz="4" w:space="0" w:color="auto"/>
              <w:bottom w:val="single" w:sz="4" w:space="0" w:color="auto"/>
              <w:right w:val="nil"/>
            </w:tcBorders>
            <w:noWrap/>
            <w:vAlign w:val="center"/>
          </w:tcPr>
          <w:p w:rsidR="001B6093" w:rsidRDefault="001B6093">
            <w:pPr>
              <w:widowControl/>
              <w:jc w:val="left"/>
              <w:rPr>
                <w:rFonts w:ascii="仿宋_GB2312" w:eastAsia="仿宋_GB2312" w:hAnsi="宋体" w:cs="宋体"/>
                <w:kern w:val="0"/>
                <w:sz w:val="20"/>
              </w:rPr>
            </w:pPr>
          </w:p>
        </w:tc>
        <w:tc>
          <w:tcPr>
            <w:tcW w:w="3180" w:type="dxa"/>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该指标以</w:t>
            </w:r>
            <w:r>
              <w:rPr>
                <w:rFonts w:ascii="仿宋_GB2312" w:eastAsia="仿宋_GB2312" w:hAnsi="宋体" w:cs="宋体" w:hint="eastAsia"/>
                <w:kern w:val="0"/>
                <w:sz w:val="20"/>
              </w:rPr>
              <w:t>20</w:t>
            </w:r>
            <w:r>
              <w:rPr>
                <w:rFonts w:ascii="仿宋_GB2312" w:eastAsia="仿宋_GB2312" w:hAnsi="宋体" w:cs="宋体" w:hint="eastAsia"/>
                <w:kern w:val="0"/>
                <w:sz w:val="20"/>
              </w:rPr>
              <w:t>20</w:t>
            </w:r>
            <w:r>
              <w:rPr>
                <w:rFonts w:ascii="仿宋_GB2312" w:eastAsia="仿宋_GB2312" w:hAnsi="宋体" w:cs="宋体" w:hint="eastAsia"/>
                <w:kern w:val="0"/>
                <w:sz w:val="20"/>
              </w:rPr>
              <w:t>年完工的新建楼堂馆所为评价内容。</w:t>
            </w:r>
          </w:p>
        </w:tc>
        <w:tc>
          <w:tcPr>
            <w:tcW w:w="460" w:type="dxa"/>
            <w:vMerge/>
            <w:tcBorders>
              <w:top w:val="nil"/>
              <w:left w:val="nil"/>
              <w:bottom w:val="single" w:sz="4" w:space="0" w:color="auto"/>
              <w:right w:val="single" w:sz="4" w:space="0" w:color="auto"/>
            </w:tcBorders>
            <w:noWrap/>
            <w:vAlign w:val="center"/>
          </w:tcPr>
          <w:p w:rsidR="001B6093" w:rsidRDefault="001B6093">
            <w:pPr>
              <w:widowControl/>
              <w:jc w:val="left"/>
              <w:rPr>
                <w:rFonts w:ascii="宋体" w:hAnsi="宋体" w:cs="宋体"/>
                <w:kern w:val="0"/>
                <w:sz w:val="24"/>
                <w:szCs w:val="24"/>
              </w:rPr>
            </w:pPr>
          </w:p>
        </w:tc>
      </w:tr>
      <w:tr w:rsidR="001B6093">
        <w:trPr>
          <w:trHeight w:val="720"/>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预算管理</w:t>
            </w:r>
          </w:p>
        </w:tc>
        <w:tc>
          <w:tcPr>
            <w:tcW w:w="50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41</w:t>
            </w:r>
          </w:p>
        </w:tc>
        <w:tc>
          <w:tcPr>
            <w:tcW w:w="10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公用经费控制率</w:t>
            </w:r>
          </w:p>
        </w:tc>
        <w:tc>
          <w:tcPr>
            <w:tcW w:w="480" w:type="dxa"/>
            <w:tcBorders>
              <w:top w:val="nil"/>
              <w:left w:val="nil"/>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8</w:t>
            </w:r>
          </w:p>
        </w:tc>
        <w:tc>
          <w:tcPr>
            <w:tcW w:w="262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100%</w:t>
            </w:r>
            <w:r>
              <w:rPr>
                <w:rFonts w:ascii="仿宋_GB2312" w:eastAsia="仿宋_GB2312" w:hAnsi="宋体" w:cs="宋体" w:hint="eastAsia"/>
                <w:kern w:val="0"/>
                <w:sz w:val="20"/>
              </w:rPr>
              <w:t>以下（含）计满分，每超出</w:t>
            </w:r>
            <w:r>
              <w:rPr>
                <w:rFonts w:ascii="仿宋_GB2312" w:eastAsia="仿宋_GB2312" w:hAnsi="宋体" w:cs="宋体" w:hint="eastAsia"/>
                <w:kern w:val="0"/>
                <w:sz w:val="20"/>
              </w:rPr>
              <w:t>1%</w:t>
            </w:r>
            <w:r>
              <w:rPr>
                <w:rFonts w:ascii="仿宋_GB2312" w:eastAsia="仿宋_GB2312" w:hAnsi="宋体" w:cs="宋体" w:hint="eastAsia"/>
                <w:kern w:val="0"/>
                <w:sz w:val="20"/>
              </w:rPr>
              <w:t>扣</w:t>
            </w:r>
            <w:r>
              <w:rPr>
                <w:rFonts w:ascii="仿宋_GB2312" w:eastAsia="仿宋_GB2312" w:hAnsi="宋体" w:cs="宋体" w:hint="eastAsia"/>
                <w:kern w:val="0"/>
                <w:sz w:val="20"/>
              </w:rPr>
              <w:t>1</w:t>
            </w:r>
            <w:r>
              <w:rPr>
                <w:rFonts w:ascii="仿宋_GB2312" w:eastAsia="仿宋_GB2312" w:hAnsi="宋体" w:cs="宋体" w:hint="eastAsia"/>
                <w:kern w:val="0"/>
                <w:sz w:val="20"/>
              </w:rPr>
              <w:t>分，扣完为止。</w:t>
            </w:r>
          </w:p>
        </w:tc>
        <w:tc>
          <w:tcPr>
            <w:tcW w:w="31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公用经费控制率</w:t>
            </w:r>
            <w:r>
              <w:rPr>
                <w:rFonts w:ascii="仿宋_GB2312" w:eastAsia="仿宋_GB2312" w:hAnsi="宋体" w:cs="宋体" w:hint="eastAsia"/>
                <w:kern w:val="0"/>
                <w:sz w:val="20"/>
              </w:rPr>
              <w:t>=</w:t>
            </w:r>
            <w:r>
              <w:rPr>
                <w:rFonts w:ascii="仿宋_GB2312" w:eastAsia="仿宋_GB2312" w:hAnsi="宋体" w:cs="宋体" w:hint="eastAsia"/>
                <w:kern w:val="0"/>
                <w:sz w:val="20"/>
              </w:rPr>
              <w:t>（实际支出公用经费总额</w:t>
            </w:r>
            <w:r>
              <w:rPr>
                <w:rFonts w:ascii="仿宋_GB2312" w:eastAsia="仿宋_GB2312" w:hAnsi="宋体" w:cs="宋体" w:hint="eastAsia"/>
                <w:kern w:val="0"/>
                <w:sz w:val="20"/>
              </w:rPr>
              <w:t>/</w:t>
            </w:r>
            <w:r>
              <w:rPr>
                <w:rFonts w:ascii="仿宋_GB2312" w:eastAsia="仿宋_GB2312" w:hAnsi="宋体" w:cs="宋体" w:hint="eastAsia"/>
                <w:kern w:val="0"/>
                <w:sz w:val="20"/>
              </w:rPr>
              <w:t>预算安排公用经费总额）×</w:t>
            </w:r>
            <w:r>
              <w:rPr>
                <w:rFonts w:ascii="仿宋_GB2312" w:eastAsia="仿宋_GB2312" w:hAnsi="宋体" w:cs="宋体" w:hint="eastAsia"/>
                <w:kern w:val="0"/>
                <w:sz w:val="20"/>
              </w:rPr>
              <w:t>100%</w:t>
            </w:r>
            <w:r>
              <w:rPr>
                <w:rFonts w:ascii="仿宋_GB2312" w:eastAsia="仿宋_GB2312" w:hAnsi="宋体" w:cs="宋体" w:hint="eastAsia"/>
                <w:kern w:val="0"/>
                <w:sz w:val="20"/>
              </w:rPr>
              <w:t>。</w:t>
            </w:r>
          </w:p>
        </w:tc>
        <w:tc>
          <w:tcPr>
            <w:tcW w:w="460" w:type="dxa"/>
            <w:tcBorders>
              <w:top w:val="nil"/>
              <w:left w:val="nil"/>
              <w:bottom w:val="single" w:sz="4" w:space="0" w:color="auto"/>
              <w:right w:val="single" w:sz="4" w:space="0" w:color="auto"/>
            </w:tcBorders>
            <w:noWrap/>
            <w:vAlign w:val="center"/>
          </w:tcPr>
          <w:p w:rsidR="001B6093" w:rsidRDefault="006F3897">
            <w:pPr>
              <w:widowControl/>
              <w:jc w:val="left"/>
              <w:rPr>
                <w:rFonts w:ascii="宋体" w:hAnsi="宋体" w:cs="宋体"/>
                <w:kern w:val="0"/>
                <w:sz w:val="24"/>
                <w:szCs w:val="24"/>
              </w:rPr>
            </w:pPr>
            <w:r>
              <w:rPr>
                <w:rFonts w:ascii="宋体" w:hAnsi="宋体" w:cs="宋体" w:hint="eastAsia"/>
                <w:kern w:val="0"/>
                <w:sz w:val="24"/>
                <w:szCs w:val="24"/>
              </w:rPr>
              <w:t>8</w:t>
            </w:r>
          </w:p>
        </w:tc>
      </w:tr>
      <w:tr w:rsidR="001B6093">
        <w:trPr>
          <w:trHeight w:val="720"/>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“三公经费”控制率</w:t>
            </w:r>
          </w:p>
        </w:tc>
        <w:tc>
          <w:tcPr>
            <w:tcW w:w="480" w:type="dxa"/>
            <w:tcBorders>
              <w:top w:val="nil"/>
              <w:left w:val="nil"/>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8</w:t>
            </w:r>
          </w:p>
        </w:tc>
        <w:tc>
          <w:tcPr>
            <w:tcW w:w="262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100%</w:t>
            </w:r>
            <w:r>
              <w:rPr>
                <w:rFonts w:ascii="仿宋_GB2312" w:eastAsia="仿宋_GB2312" w:hAnsi="宋体" w:cs="宋体" w:hint="eastAsia"/>
                <w:kern w:val="0"/>
                <w:sz w:val="20"/>
              </w:rPr>
              <w:t>以下（含）计满分，每超出</w:t>
            </w:r>
            <w:r>
              <w:rPr>
                <w:rFonts w:ascii="仿宋_GB2312" w:eastAsia="仿宋_GB2312" w:hAnsi="宋体" w:cs="宋体" w:hint="eastAsia"/>
                <w:kern w:val="0"/>
                <w:sz w:val="20"/>
              </w:rPr>
              <w:t>1%</w:t>
            </w:r>
            <w:r>
              <w:rPr>
                <w:rFonts w:ascii="仿宋_GB2312" w:eastAsia="仿宋_GB2312" w:hAnsi="宋体" w:cs="宋体" w:hint="eastAsia"/>
                <w:kern w:val="0"/>
                <w:sz w:val="20"/>
              </w:rPr>
              <w:t>扣</w:t>
            </w:r>
            <w:r>
              <w:rPr>
                <w:rFonts w:ascii="仿宋_GB2312" w:eastAsia="仿宋_GB2312" w:hAnsi="宋体" w:cs="宋体" w:hint="eastAsia"/>
                <w:kern w:val="0"/>
                <w:sz w:val="20"/>
              </w:rPr>
              <w:t>1</w:t>
            </w:r>
            <w:r>
              <w:rPr>
                <w:rFonts w:ascii="仿宋_GB2312" w:eastAsia="仿宋_GB2312" w:hAnsi="宋体" w:cs="宋体" w:hint="eastAsia"/>
                <w:kern w:val="0"/>
                <w:sz w:val="20"/>
              </w:rPr>
              <w:t>分，扣完为止。</w:t>
            </w:r>
          </w:p>
        </w:tc>
        <w:tc>
          <w:tcPr>
            <w:tcW w:w="31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“三公经费”控制率</w:t>
            </w:r>
            <w:r>
              <w:rPr>
                <w:rFonts w:ascii="仿宋_GB2312" w:eastAsia="仿宋_GB2312" w:hAnsi="宋体" w:cs="宋体" w:hint="eastAsia"/>
                <w:kern w:val="0"/>
                <w:sz w:val="20"/>
              </w:rPr>
              <w:t>-</w:t>
            </w:r>
            <w:r>
              <w:rPr>
                <w:rFonts w:ascii="仿宋_GB2312" w:eastAsia="仿宋_GB2312" w:hAnsi="宋体" w:cs="宋体" w:hint="eastAsia"/>
                <w:kern w:val="0"/>
                <w:sz w:val="20"/>
              </w:rPr>
              <w:t>（“三公经费”实际支出数</w:t>
            </w:r>
            <w:r>
              <w:rPr>
                <w:rFonts w:ascii="仿宋_GB2312" w:eastAsia="仿宋_GB2312" w:hAnsi="宋体" w:cs="宋体" w:hint="eastAsia"/>
                <w:kern w:val="0"/>
                <w:sz w:val="20"/>
              </w:rPr>
              <w:t>/</w:t>
            </w:r>
            <w:r>
              <w:rPr>
                <w:rFonts w:ascii="仿宋_GB2312" w:eastAsia="仿宋_GB2312" w:hAnsi="宋体" w:cs="宋体" w:hint="eastAsia"/>
                <w:kern w:val="0"/>
                <w:sz w:val="20"/>
              </w:rPr>
              <w:t>“三公经费”预算安排数）×</w:t>
            </w:r>
            <w:r>
              <w:rPr>
                <w:rFonts w:ascii="仿宋_GB2312" w:eastAsia="仿宋_GB2312" w:hAnsi="宋体" w:cs="宋体" w:hint="eastAsia"/>
                <w:kern w:val="0"/>
                <w:sz w:val="20"/>
              </w:rPr>
              <w:t>100%</w:t>
            </w:r>
            <w:r>
              <w:rPr>
                <w:rFonts w:ascii="仿宋_GB2312" w:eastAsia="仿宋_GB2312" w:hAnsi="宋体" w:cs="宋体" w:hint="eastAsia"/>
                <w:kern w:val="0"/>
                <w:sz w:val="20"/>
              </w:rPr>
              <w:t>。</w:t>
            </w:r>
          </w:p>
        </w:tc>
        <w:tc>
          <w:tcPr>
            <w:tcW w:w="460" w:type="dxa"/>
            <w:tcBorders>
              <w:top w:val="nil"/>
              <w:left w:val="nil"/>
              <w:bottom w:val="single" w:sz="4" w:space="0" w:color="auto"/>
              <w:right w:val="single" w:sz="4" w:space="0" w:color="auto"/>
            </w:tcBorders>
            <w:noWrap/>
            <w:vAlign w:val="center"/>
          </w:tcPr>
          <w:p w:rsidR="001B6093" w:rsidRDefault="006F3897">
            <w:pPr>
              <w:widowControl/>
              <w:jc w:val="left"/>
              <w:rPr>
                <w:rFonts w:ascii="宋体" w:hAnsi="宋体" w:cs="宋体"/>
                <w:kern w:val="0"/>
                <w:sz w:val="24"/>
                <w:szCs w:val="24"/>
              </w:rPr>
            </w:pPr>
            <w:r>
              <w:rPr>
                <w:rFonts w:ascii="宋体" w:hAnsi="宋体" w:cs="宋体" w:hint="eastAsia"/>
                <w:kern w:val="0"/>
                <w:sz w:val="24"/>
                <w:szCs w:val="24"/>
              </w:rPr>
              <w:t>3</w:t>
            </w:r>
          </w:p>
        </w:tc>
      </w:tr>
      <w:tr w:rsidR="001B6093">
        <w:trPr>
          <w:trHeight w:val="570"/>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政府采购执行率</w:t>
            </w:r>
          </w:p>
        </w:tc>
        <w:tc>
          <w:tcPr>
            <w:tcW w:w="480" w:type="dxa"/>
            <w:tcBorders>
              <w:top w:val="nil"/>
              <w:left w:val="nil"/>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6</w:t>
            </w:r>
          </w:p>
        </w:tc>
        <w:tc>
          <w:tcPr>
            <w:tcW w:w="262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100%</w:t>
            </w:r>
            <w:r>
              <w:rPr>
                <w:rFonts w:ascii="仿宋_GB2312" w:eastAsia="仿宋_GB2312" w:hAnsi="宋体" w:cs="宋体" w:hint="eastAsia"/>
                <w:kern w:val="0"/>
                <w:sz w:val="20"/>
              </w:rPr>
              <w:t>计满分，每超过（降低）</w:t>
            </w:r>
            <w:r>
              <w:rPr>
                <w:rFonts w:ascii="仿宋_GB2312" w:eastAsia="仿宋_GB2312" w:hAnsi="宋体" w:cs="宋体" w:hint="eastAsia"/>
                <w:kern w:val="0"/>
                <w:sz w:val="20"/>
              </w:rPr>
              <w:t>5%</w:t>
            </w:r>
            <w:r>
              <w:rPr>
                <w:rFonts w:ascii="仿宋_GB2312" w:eastAsia="仿宋_GB2312" w:hAnsi="宋体" w:cs="宋体" w:hint="eastAsia"/>
                <w:kern w:val="0"/>
                <w:sz w:val="20"/>
              </w:rPr>
              <w:t>扣</w:t>
            </w:r>
            <w:r>
              <w:rPr>
                <w:rFonts w:ascii="仿宋_GB2312" w:eastAsia="仿宋_GB2312" w:hAnsi="宋体" w:cs="宋体" w:hint="eastAsia"/>
                <w:kern w:val="0"/>
                <w:sz w:val="20"/>
              </w:rPr>
              <w:t>2</w:t>
            </w:r>
            <w:r>
              <w:rPr>
                <w:rFonts w:ascii="仿宋_GB2312" w:eastAsia="仿宋_GB2312" w:hAnsi="宋体" w:cs="宋体" w:hint="eastAsia"/>
                <w:kern w:val="0"/>
                <w:sz w:val="20"/>
              </w:rPr>
              <w:t>分。扣完为止。</w:t>
            </w:r>
          </w:p>
        </w:tc>
        <w:tc>
          <w:tcPr>
            <w:tcW w:w="31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政府采购执行率</w:t>
            </w:r>
            <w:r>
              <w:rPr>
                <w:rFonts w:ascii="仿宋_GB2312" w:eastAsia="仿宋_GB2312" w:hAnsi="宋体" w:cs="宋体" w:hint="eastAsia"/>
                <w:kern w:val="0"/>
                <w:sz w:val="20"/>
              </w:rPr>
              <w:t>=</w:t>
            </w:r>
            <w:r>
              <w:rPr>
                <w:rFonts w:ascii="仿宋_GB2312" w:eastAsia="仿宋_GB2312" w:hAnsi="宋体" w:cs="宋体" w:hint="eastAsia"/>
                <w:kern w:val="0"/>
                <w:sz w:val="20"/>
              </w:rPr>
              <w:t>（实际政府采购金额</w:t>
            </w:r>
            <w:r>
              <w:rPr>
                <w:rFonts w:ascii="仿宋_GB2312" w:eastAsia="仿宋_GB2312" w:hAnsi="宋体" w:cs="宋体" w:hint="eastAsia"/>
                <w:kern w:val="0"/>
                <w:sz w:val="20"/>
              </w:rPr>
              <w:t>/</w:t>
            </w:r>
            <w:r>
              <w:rPr>
                <w:rFonts w:ascii="仿宋_GB2312" w:eastAsia="仿宋_GB2312" w:hAnsi="宋体" w:cs="宋体" w:hint="eastAsia"/>
                <w:kern w:val="0"/>
                <w:sz w:val="20"/>
              </w:rPr>
              <w:t>政府采购预算数）×</w:t>
            </w:r>
            <w:r>
              <w:rPr>
                <w:rFonts w:ascii="仿宋_GB2312" w:eastAsia="仿宋_GB2312" w:hAnsi="宋体" w:cs="宋体" w:hint="eastAsia"/>
                <w:kern w:val="0"/>
                <w:sz w:val="20"/>
              </w:rPr>
              <w:t>100%</w:t>
            </w:r>
          </w:p>
        </w:tc>
        <w:tc>
          <w:tcPr>
            <w:tcW w:w="460" w:type="dxa"/>
            <w:tcBorders>
              <w:top w:val="nil"/>
              <w:left w:val="nil"/>
              <w:bottom w:val="single" w:sz="4" w:space="0" w:color="auto"/>
              <w:right w:val="single" w:sz="4" w:space="0" w:color="auto"/>
            </w:tcBorders>
            <w:noWrap/>
            <w:vAlign w:val="center"/>
          </w:tcPr>
          <w:p w:rsidR="001B6093" w:rsidRDefault="006F3897">
            <w:pPr>
              <w:widowControl/>
              <w:jc w:val="left"/>
              <w:rPr>
                <w:rFonts w:ascii="宋体" w:hAnsi="宋体" w:cs="宋体"/>
                <w:kern w:val="0"/>
                <w:sz w:val="24"/>
                <w:szCs w:val="24"/>
              </w:rPr>
            </w:pPr>
            <w:r>
              <w:rPr>
                <w:rFonts w:ascii="宋体" w:hAnsi="宋体" w:cs="宋体" w:hint="eastAsia"/>
                <w:kern w:val="0"/>
                <w:sz w:val="24"/>
                <w:szCs w:val="24"/>
              </w:rPr>
              <w:t>6</w:t>
            </w:r>
          </w:p>
        </w:tc>
      </w:tr>
      <w:tr w:rsidR="001B6093">
        <w:trPr>
          <w:trHeight w:val="780"/>
        </w:trPr>
        <w:tc>
          <w:tcPr>
            <w:tcW w:w="5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lastRenderedPageBreak/>
              <w:t>过</w:t>
            </w:r>
            <w:r>
              <w:rPr>
                <w:rFonts w:ascii="仿宋_GB2312" w:eastAsia="仿宋_GB2312" w:hAnsi="宋体" w:cs="宋体" w:hint="eastAsia"/>
                <w:kern w:val="0"/>
                <w:sz w:val="20"/>
              </w:rPr>
              <w:t xml:space="preserve">                     </w:t>
            </w:r>
            <w:r>
              <w:rPr>
                <w:rFonts w:ascii="仿宋_GB2312" w:eastAsia="仿宋_GB2312" w:hAnsi="宋体" w:cs="宋体" w:hint="eastAsia"/>
                <w:kern w:val="0"/>
                <w:sz w:val="20"/>
              </w:rPr>
              <w:t xml:space="preserve">                                                                                                                  </w:t>
            </w:r>
            <w:r>
              <w:rPr>
                <w:rFonts w:ascii="仿宋_GB2312" w:eastAsia="仿宋_GB2312" w:hAnsi="宋体" w:cs="宋体" w:hint="eastAsia"/>
                <w:kern w:val="0"/>
                <w:sz w:val="20"/>
              </w:rPr>
              <w:t>程</w:t>
            </w:r>
          </w:p>
        </w:tc>
        <w:tc>
          <w:tcPr>
            <w:tcW w:w="46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61</w:t>
            </w:r>
          </w:p>
        </w:tc>
        <w:tc>
          <w:tcPr>
            <w:tcW w:w="52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预算管理</w:t>
            </w: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管理制度健全性</w:t>
            </w:r>
          </w:p>
        </w:tc>
        <w:tc>
          <w:tcPr>
            <w:tcW w:w="480" w:type="dxa"/>
            <w:vMerge w:val="restart"/>
            <w:tcBorders>
              <w:top w:val="nil"/>
              <w:left w:val="single" w:sz="4" w:space="0" w:color="auto"/>
              <w:bottom w:val="single" w:sz="4" w:space="0" w:color="auto"/>
              <w:right w:val="nil"/>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8</w:t>
            </w:r>
          </w:p>
        </w:tc>
        <w:tc>
          <w:tcPr>
            <w:tcW w:w="2620" w:type="dxa"/>
            <w:tcBorders>
              <w:top w:val="nil"/>
              <w:left w:val="single" w:sz="4" w:space="0" w:color="auto"/>
              <w:bottom w:val="nil"/>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①有内部财务管理制度、会计核算制度等管理制度，</w:t>
            </w:r>
            <w:r>
              <w:rPr>
                <w:rFonts w:ascii="仿宋_GB2312" w:eastAsia="仿宋_GB2312" w:hAnsi="宋体" w:cs="宋体" w:hint="eastAsia"/>
                <w:kern w:val="0"/>
                <w:sz w:val="20"/>
              </w:rPr>
              <w:t>2</w:t>
            </w:r>
            <w:r>
              <w:rPr>
                <w:rFonts w:ascii="仿宋_GB2312" w:eastAsia="仿宋_GB2312" w:hAnsi="宋体" w:cs="宋体" w:hint="eastAsia"/>
                <w:kern w:val="0"/>
                <w:sz w:val="20"/>
              </w:rPr>
              <w:t>分；</w:t>
            </w:r>
          </w:p>
        </w:tc>
        <w:tc>
          <w:tcPr>
            <w:tcW w:w="3180" w:type="dxa"/>
            <w:vMerge w:val="restart"/>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6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宋体" w:hAnsi="宋体" w:cs="宋体"/>
                <w:kern w:val="0"/>
                <w:sz w:val="24"/>
                <w:szCs w:val="24"/>
              </w:rPr>
            </w:pPr>
            <w:r>
              <w:rPr>
                <w:rFonts w:ascii="宋体" w:hAnsi="宋体" w:cs="宋体" w:hint="eastAsia"/>
                <w:kern w:val="0"/>
                <w:sz w:val="24"/>
                <w:szCs w:val="24"/>
              </w:rPr>
              <w:t>8</w:t>
            </w:r>
          </w:p>
        </w:tc>
      </w:tr>
      <w:tr w:rsidR="001B6093">
        <w:trPr>
          <w:trHeight w:val="585"/>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nil"/>
            </w:tcBorders>
            <w:noWrap/>
            <w:vAlign w:val="center"/>
          </w:tcPr>
          <w:p w:rsidR="001B6093" w:rsidRDefault="001B6093">
            <w:pPr>
              <w:widowControl/>
              <w:jc w:val="left"/>
              <w:rPr>
                <w:rFonts w:ascii="仿宋_GB2312" w:eastAsia="仿宋_GB2312" w:hAnsi="宋体" w:cs="宋体"/>
                <w:kern w:val="0"/>
                <w:sz w:val="20"/>
              </w:rPr>
            </w:pPr>
          </w:p>
        </w:tc>
        <w:tc>
          <w:tcPr>
            <w:tcW w:w="2620" w:type="dxa"/>
            <w:tcBorders>
              <w:top w:val="nil"/>
              <w:left w:val="single" w:sz="4" w:space="0" w:color="auto"/>
              <w:bottom w:val="nil"/>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②有本部门厉行节约制度</w:t>
            </w:r>
            <w:r>
              <w:rPr>
                <w:rFonts w:ascii="仿宋_GB2312" w:eastAsia="仿宋_GB2312" w:hAnsi="宋体" w:cs="宋体" w:hint="eastAsia"/>
                <w:kern w:val="0"/>
                <w:sz w:val="20"/>
              </w:rPr>
              <w:t>,2</w:t>
            </w:r>
            <w:r>
              <w:rPr>
                <w:rFonts w:ascii="仿宋_GB2312" w:eastAsia="仿宋_GB2312" w:hAnsi="宋体" w:cs="宋体" w:hint="eastAsia"/>
                <w:kern w:val="0"/>
                <w:sz w:val="20"/>
              </w:rPr>
              <w:t>分；</w:t>
            </w:r>
          </w:p>
        </w:tc>
        <w:tc>
          <w:tcPr>
            <w:tcW w:w="3180" w:type="dxa"/>
            <w:vMerge/>
            <w:tcBorders>
              <w:top w:val="nil"/>
              <w:left w:val="nil"/>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宋体" w:hAnsi="宋体" w:cs="宋体"/>
                <w:kern w:val="0"/>
                <w:sz w:val="24"/>
                <w:szCs w:val="24"/>
              </w:rPr>
            </w:pPr>
          </w:p>
        </w:tc>
      </w:tr>
      <w:tr w:rsidR="001B6093">
        <w:trPr>
          <w:trHeight w:val="1005"/>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nil"/>
            </w:tcBorders>
            <w:noWrap/>
            <w:vAlign w:val="center"/>
          </w:tcPr>
          <w:p w:rsidR="001B6093" w:rsidRDefault="001B6093">
            <w:pPr>
              <w:widowControl/>
              <w:jc w:val="left"/>
              <w:rPr>
                <w:rFonts w:ascii="仿宋_GB2312" w:eastAsia="仿宋_GB2312" w:hAnsi="宋体" w:cs="宋体"/>
                <w:kern w:val="0"/>
                <w:sz w:val="20"/>
              </w:rPr>
            </w:pPr>
          </w:p>
        </w:tc>
        <w:tc>
          <w:tcPr>
            <w:tcW w:w="2620" w:type="dxa"/>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③相关管理制度合法、合规、完整，</w:t>
            </w:r>
            <w:r>
              <w:rPr>
                <w:rFonts w:ascii="仿宋_GB2312" w:eastAsia="仿宋_GB2312" w:hAnsi="宋体" w:cs="宋体" w:hint="eastAsia"/>
                <w:kern w:val="0"/>
                <w:sz w:val="20"/>
              </w:rPr>
              <w:t>2</w:t>
            </w:r>
            <w:r>
              <w:rPr>
                <w:rFonts w:ascii="仿宋_GB2312" w:eastAsia="仿宋_GB2312" w:hAnsi="宋体" w:cs="宋体" w:hint="eastAsia"/>
                <w:kern w:val="0"/>
                <w:sz w:val="20"/>
              </w:rPr>
              <w:t>分；④相关管理制度得到有效执行，</w:t>
            </w:r>
            <w:r>
              <w:rPr>
                <w:rFonts w:ascii="仿宋_GB2312" w:eastAsia="仿宋_GB2312" w:hAnsi="宋体" w:cs="宋体" w:hint="eastAsia"/>
                <w:kern w:val="0"/>
                <w:sz w:val="20"/>
              </w:rPr>
              <w:t>2</w:t>
            </w:r>
            <w:r>
              <w:rPr>
                <w:rFonts w:ascii="仿宋_GB2312" w:eastAsia="仿宋_GB2312" w:hAnsi="宋体" w:cs="宋体" w:hint="eastAsia"/>
                <w:kern w:val="0"/>
                <w:sz w:val="20"/>
              </w:rPr>
              <w:t>分。</w:t>
            </w:r>
          </w:p>
        </w:tc>
        <w:tc>
          <w:tcPr>
            <w:tcW w:w="3180" w:type="dxa"/>
            <w:vMerge/>
            <w:tcBorders>
              <w:top w:val="nil"/>
              <w:left w:val="nil"/>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宋体" w:hAnsi="宋体" w:cs="宋体"/>
                <w:kern w:val="0"/>
                <w:sz w:val="24"/>
                <w:szCs w:val="24"/>
              </w:rPr>
            </w:pPr>
          </w:p>
        </w:tc>
      </w:tr>
      <w:tr w:rsidR="001B6093">
        <w:trPr>
          <w:trHeight w:val="2505"/>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资金使用合规性</w:t>
            </w:r>
          </w:p>
        </w:tc>
        <w:tc>
          <w:tcPr>
            <w:tcW w:w="4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6</w:t>
            </w:r>
          </w:p>
        </w:tc>
        <w:tc>
          <w:tcPr>
            <w:tcW w:w="262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31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6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宋体" w:hAnsi="宋体" w:cs="宋体"/>
                <w:kern w:val="0"/>
                <w:sz w:val="24"/>
                <w:szCs w:val="24"/>
              </w:rPr>
            </w:pPr>
            <w:r>
              <w:rPr>
                <w:rFonts w:ascii="宋体" w:hAnsi="宋体" w:cs="宋体" w:hint="eastAsia"/>
                <w:kern w:val="0"/>
                <w:sz w:val="24"/>
                <w:szCs w:val="24"/>
              </w:rPr>
              <w:t>6</w:t>
            </w:r>
          </w:p>
        </w:tc>
      </w:tr>
      <w:tr w:rsidR="001B6093">
        <w:trPr>
          <w:trHeight w:val="810"/>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262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以上情况每出现一例不符合要求的扣</w:t>
            </w:r>
            <w:r>
              <w:rPr>
                <w:rFonts w:ascii="仿宋_GB2312" w:eastAsia="仿宋_GB2312" w:hAnsi="宋体" w:cs="宋体" w:hint="eastAsia"/>
                <w:kern w:val="0"/>
                <w:sz w:val="20"/>
              </w:rPr>
              <w:t>1</w:t>
            </w:r>
            <w:r>
              <w:rPr>
                <w:rFonts w:ascii="仿宋_GB2312" w:eastAsia="仿宋_GB2312" w:hAnsi="宋体" w:cs="宋体" w:hint="eastAsia"/>
                <w:kern w:val="0"/>
                <w:sz w:val="20"/>
              </w:rPr>
              <w:t>分，扣完为止。</w:t>
            </w:r>
          </w:p>
        </w:tc>
        <w:tc>
          <w:tcPr>
            <w:tcW w:w="31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宋体" w:hAnsi="宋体" w:cs="宋体"/>
                <w:kern w:val="0"/>
                <w:sz w:val="24"/>
                <w:szCs w:val="24"/>
              </w:rPr>
            </w:pPr>
          </w:p>
        </w:tc>
      </w:tr>
      <w:tr w:rsidR="001B6093">
        <w:trPr>
          <w:trHeight w:val="2205"/>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预决算信息公开性</w:t>
            </w:r>
          </w:p>
        </w:tc>
        <w:tc>
          <w:tcPr>
            <w:tcW w:w="480" w:type="dxa"/>
            <w:tcBorders>
              <w:top w:val="nil"/>
              <w:left w:val="nil"/>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5</w:t>
            </w:r>
          </w:p>
        </w:tc>
        <w:tc>
          <w:tcPr>
            <w:tcW w:w="262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①按规定内容公开预决算信息，</w:t>
            </w:r>
            <w:r>
              <w:rPr>
                <w:rFonts w:ascii="仿宋_GB2312" w:eastAsia="仿宋_GB2312" w:hAnsi="宋体" w:cs="宋体" w:hint="eastAsia"/>
                <w:kern w:val="0"/>
                <w:sz w:val="20"/>
              </w:rPr>
              <w:t>1</w:t>
            </w:r>
            <w:r>
              <w:rPr>
                <w:rFonts w:ascii="仿宋_GB2312" w:eastAsia="仿宋_GB2312" w:hAnsi="宋体" w:cs="宋体" w:hint="eastAsia"/>
                <w:kern w:val="0"/>
                <w:sz w:val="20"/>
              </w:rPr>
              <w:t>分；②按规定时限公开预决算信息，</w:t>
            </w:r>
            <w:r>
              <w:rPr>
                <w:rFonts w:ascii="仿宋_GB2312" w:eastAsia="仿宋_GB2312" w:hAnsi="宋体" w:cs="宋体" w:hint="eastAsia"/>
                <w:kern w:val="0"/>
                <w:sz w:val="20"/>
              </w:rPr>
              <w:t>1</w:t>
            </w:r>
            <w:r>
              <w:rPr>
                <w:rFonts w:ascii="仿宋_GB2312" w:eastAsia="仿宋_GB2312" w:hAnsi="宋体" w:cs="宋体" w:hint="eastAsia"/>
                <w:kern w:val="0"/>
                <w:sz w:val="20"/>
              </w:rPr>
              <w:t>分；③基础数据信息和会计信息资料真实，</w:t>
            </w:r>
            <w:r>
              <w:rPr>
                <w:rFonts w:ascii="仿宋_GB2312" w:eastAsia="仿宋_GB2312" w:hAnsi="宋体" w:cs="宋体" w:hint="eastAsia"/>
                <w:kern w:val="0"/>
                <w:sz w:val="20"/>
              </w:rPr>
              <w:t>1</w:t>
            </w:r>
            <w:r>
              <w:rPr>
                <w:rFonts w:ascii="仿宋_GB2312" w:eastAsia="仿宋_GB2312" w:hAnsi="宋体" w:cs="宋体" w:hint="eastAsia"/>
                <w:kern w:val="0"/>
                <w:sz w:val="20"/>
              </w:rPr>
              <w:t>分；④基础数据信息和会计信息资料完整，</w:t>
            </w:r>
            <w:r>
              <w:rPr>
                <w:rFonts w:ascii="仿宋_GB2312" w:eastAsia="仿宋_GB2312" w:hAnsi="宋体" w:cs="宋体" w:hint="eastAsia"/>
                <w:kern w:val="0"/>
                <w:sz w:val="20"/>
              </w:rPr>
              <w:t>1</w:t>
            </w:r>
            <w:r>
              <w:rPr>
                <w:rFonts w:ascii="仿宋_GB2312" w:eastAsia="仿宋_GB2312" w:hAnsi="宋体" w:cs="宋体" w:hint="eastAsia"/>
                <w:kern w:val="0"/>
                <w:sz w:val="20"/>
              </w:rPr>
              <w:t>分；⑤基础数据信息和汇集信息资料准确，</w:t>
            </w:r>
            <w:r>
              <w:rPr>
                <w:rFonts w:ascii="仿宋_GB2312" w:eastAsia="仿宋_GB2312" w:hAnsi="宋体" w:cs="宋体" w:hint="eastAsia"/>
                <w:kern w:val="0"/>
                <w:sz w:val="20"/>
              </w:rPr>
              <w:t>1</w:t>
            </w:r>
            <w:r>
              <w:rPr>
                <w:rFonts w:ascii="仿宋_GB2312" w:eastAsia="仿宋_GB2312" w:hAnsi="宋体" w:cs="宋体" w:hint="eastAsia"/>
                <w:kern w:val="0"/>
                <w:sz w:val="20"/>
              </w:rPr>
              <w:t>分。</w:t>
            </w:r>
            <w:r>
              <w:rPr>
                <w:rFonts w:ascii="仿宋_GB2312" w:eastAsia="仿宋_GB2312" w:hAnsi="宋体" w:cs="宋体" w:hint="eastAsia"/>
                <w:kern w:val="0"/>
                <w:sz w:val="20"/>
              </w:rPr>
              <w:t xml:space="preserve">  </w:t>
            </w:r>
          </w:p>
        </w:tc>
        <w:tc>
          <w:tcPr>
            <w:tcW w:w="31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预决算信息是指与部门预算、执行、决算、监督、绩效等管理相关的信息。</w:t>
            </w:r>
          </w:p>
        </w:tc>
        <w:tc>
          <w:tcPr>
            <w:tcW w:w="460" w:type="dxa"/>
            <w:tcBorders>
              <w:top w:val="nil"/>
              <w:left w:val="nil"/>
              <w:bottom w:val="single" w:sz="4" w:space="0" w:color="auto"/>
              <w:right w:val="single" w:sz="4" w:space="0" w:color="auto"/>
            </w:tcBorders>
            <w:noWrap/>
            <w:vAlign w:val="center"/>
          </w:tcPr>
          <w:p w:rsidR="001B6093" w:rsidRDefault="006F3897">
            <w:pPr>
              <w:widowControl/>
              <w:jc w:val="left"/>
              <w:rPr>
                <w:rFonts w:ascii="宋体" w:hAnsi="宋体" w:cs="宋体"/>
                <w:kern w:val="0"/>
                <w:sz w:val="24"/>
                <w:szCs w:val="24"/>
              </w:rPr>
            </w:pPr>
            <w:r>
              <w:rPr>
                <w:rFonts w:ascii="宋体" w:hAnsi="宋体" w:cs="宋体" w:hint="eastAsia"/>
                <w:kern w:val="0"/>
                <w:sz w:val="24"/>
                <w:szCs w:val="24"/>
              </w:rPr>
              <w:t>5</w:t>
            </w:r>
          </w:p>
        </w:tc>
      </w:tr>
      <w:tr w:rsidR="001B6093">
        <w:trPr>
          <w:trHeight w:val="1170"/>
        </w:trPr>
        <w:tc>
          <w:tcPr>
            <w:tcW w:w="5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产出及效率</w:t>
            </w:r>
          </w:p>
        </w:tc>
        <w:tc>
          <w:tcPr>
            <w:tcW w:w="46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26</w:t>
            </w:r>
          </w:p>
        </w:tc>
        <w:tc>
          <w:tcPr>
            <w:tcW w:w="520" w:type="dxa"/>
            <w:tcBorders>
              <w:top w:val="nil"/>
              <w:left w:val="nil"/>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职责履行</w:t>
            </w:r>
          </w:p>
        </w:tc>
        <w:tc>
          <w:tcPr>
            <w:tcW w:w="500" w:type="dxa"/>
            <w:tcBorders>
              <w:top w:val="nil"/>
              <w:left w:val="nil"/>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8</w:t>
            </w:r>
          </w:p>
        </w:tc>
        <w:tc>
          <w:tcPr>
            <w:tcW w:w="10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重点工作实际完成率</w:t>
            </w:r>
          </w:p>
        </w:tc>
        <w:tc>
          <w:tcPr>
            <w:tcW w:w="480" w:type="dxa"/>
            <w:tcBorders>
              <w:top w:val="nil"/>
              <w:left w:val="nil"/>
              <w:bottom w:val="single" w:sz="4" w:space="0" w:color="auto"/>
              <w:right w:val="nil"/>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8</w:t>
            </w:r>
          </w:p>
        </w:tc>
        <w:tc>
          <w:tcPr>
            <w:tcW w:w="2620" w:type="dxa"/>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根据绩效办</w:t>
            </w:r>
            <w:r>
              <w:rPr>
                <w:rFonts w:ascii="仿宋_GB2312" w:eastAsia="仿宋_GB2312" w:hAnsi="宋体" w:cs="宋体" w:hint="eastAsia"/>
                <w:kern w:val="0"/>
                <w:sz w:val="20"/>
              </w:rPr>
              <w:t>2018</w:t>
            </w:r>
            <w:r>
              <w:rPr>
                <w:rFonts w:ascii="仿宋_GB2312" w:eastAsia="仿宋_GB2312" w:hAnsi="宋体" w:cs="宋体" w:hint="eastAsia"/>
                <w:kern w:val="0"/>
                <w:sz w:val="20"/>
              </w:rPr>
              <w:t>年对各部门重点民生实事和部门重点工程与重点工作考核分数折算。</w:t>
            </w:r>
          </w:p>
        </w:tc>
        <w:tc>
          <w:tcPr>
            <w:tcW w:w="31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60" w:type="dxa"/>
            <w:tcBorders>
              <w:top w:val="nil"/>
              <w:left w:val="nil"/>
              <w:bottom w:val="single" w:sz="4" w:space="0" w:color="auto"/>
              <w:right w:val="single" w:sz="4" w:space="0" w:color="auto"/>
            </w:tcBorders>
            <w:noWrap/>
            <w:vAlign w:val="center"/>
          </w:tcPr>
          <w:p w:rsidR="001B6093" w:rsidRDefault="006F3897">
            <w:pPr>
              <w:widowControl/>
              <w:jc w:val="left"/>
              <w:rPr>
                <w:rFonts w:ascii="宋体" w:hAnsi="宋体" w:cs="宋体"/>
                <w:kern w:val="0"/>
                <w:sz w:val="24"/>
                <w:szCs w:val="24"/>
              </w:rPr>
            </w:pPr>
            <w:r>
              <w:rPr>
                <w:rFonts w:ascii="宋体" w:hAnsi="宋体" w:cs="宋体" w:hint="eastAsia"/>
                <w:kern w:val="0"/>
                <w:sz w:val="24"/>
                <w:szCs w:val="24"/>
              </w:rPr>
              <w:t>8</w:t>
            </w:r>
          </w:p>
        </w:tc>
      </w:tr>
      <w:tr w:rsidR="001B6093">
        <w:trPr>
          <w:trHeight w:val="750"/>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履职</w:t>
            </w:r>
            <w:r>
              <w:rPr>
                <w:rFonts w:ascii="仿宋_GB2312" w:eastAsia="仿宋_GB2312" w:hAnsi="宋体" w:cs="宋体" w:hint="eastAsia"/>
                <w:kern w:val="0"/>
                <w:sz w:val="20"/>
              </w:rPr>
              <w:t xml:space="preserve"> </w:t>
            </w:r>
            <w:r>
              <w:rPr>
                <w:rFonts w:ascii="仿宋_GB2312" w:eastAsia="仿宋_GB2312" w:hAnsi="宋体" w:cs="宋体" w:hint="eastAsia"/>
                <w:kern w:val="0"/>
                <w:sz w:val="20"/>
              </w:rPr>
              <w:t>效益</w:t>
            </w:r>
          </w:p>
        </w:tc>
        <w:tc>
          <w:tcPr>
            <w:tcW w:w="50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6</w:t>
            </w:r>
          </w:p>
        </w:tc>
        <w:tc>
          <w:tcPr>
            <w:tcW w:w="1080" w:type="dxa"/>
            <w:tcBorders>
              <w:top w:val="nil"/>
              <w:left w:val="nil"/>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经济效益</w:t>
            </w:r>
          </w:p>
        </w:tc>
        <w:tc>
          <w:tcPr>
            <w:tcW w:w="4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6</w:t>
            </w:r>
          </w:p>
        </w:tc>
        <w:tc>
          <w:tcPr>
            <w:tcW w:w="2620" w:type="dxa"/>
            <w:vMerge w:val="restart"/>
            <w:tcBorders>
              <w:top w:val="nil"/>
              <w:left w:val="single" w:sz="4" w:space="0" w:color="auto"/>
              <w:bottom w:val="single" w:sz="4" w:space="0" w:color="000000"/>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此两项指标为设置部门整体支出绩效评价指标时必须考虑的共性要素，可根据部门实际情况有选择的进行设置，并将其细化为相应的个性化指标。</w:t>
            </w:r>
          </w:p>
        </w:tc>
        <w:tc>
          <w:tcPr>
            <w:tcW w:w="31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60" w:type="dxa"/>
            <w:tcBorders>
              <w:top w:val="nil"/>
              <w:left w:val="nil"/>
              <w:bottom w:val="single" w:sz="4" w:space="0" w:color="auto"/>
              <w:right w:val="single" w:sz="4" w:space="0" w:color="auto"/>
            </w:tcBorders>
            <w:noWrap/>
            <w:vAlign w:val="center"/>
          </w:tcPr>
          <w:p w:rsidR="001B6093" w:rsidRDefault="006F3897">
            <w:pPr>
              <w:widowControl/>
              <w:jc w:val="left"/>
              <w:rPr>
                <w:rFonts w:ascii="宋体" w:hAnsi="宋体" w:cs="宋体"/>
                <w:kern w:val="0"/>
                <w:sz w:val="24"/>
                <w:szCs w:val="24"/>
              </w:rPr>
            </w:pPr>
            <w:r>
              <w:rPr>
                <w:rFonts w:ascii="宋体" w:hAnsi="宋体" w:cs="宋体" w:hint="eastAsia"/>
                <w:kern w:val="0"/>
                <w:sz w:val="24"/>
                <w:szCs w:val="24"/>
              </w:rPr>
              <w:t>3</w:t>
            </w:r>
          </w:p>
        </w:tc>
      </w:tr>
      <w:tr w:rsidR="001B6093">
        <w:trPr>
          <w:trHeight w:val="795"/>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社会效益</w:t>
            </w:r>
          </w:p>
        </w:tc>
        <w:tc>
          <w:tcPr>
            <w:tcW w:w="4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2620" w:type="dxa"/>
            <w:vMerge/>
            <w:tcBorders>
              <w:top w:val="nil"/>
              <w:left w:val="single" w:sz="4" w:space="0" w:color="auto"/>
              <w:bottom w:val="single" w:sz="4" w:space="0" w:color="000000"/>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31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60" w:type="dxa"/>
            <w:tcBorders>
              <w:top w:val="nil"/>
              <w:left w:val="nil"/>
              <w:bottom w:val="single" w:sz="4" w:space="0" w:color="auto"/>
              <w:right w:val="single" w:sz="4" w:space="0" w:color="auto"/>
            </w:tcBorders>
            <w:noWrap/>
            <w:vAlign w:val="center"/>
          </w:tcPr>
          <w:p w:rsidR="001B6093" w:rsidRDefault="006F3897">
            <w:pPr>
              <w:widowControl/>
              <w:jc w:val="left"/>
              <w:rPr>
                <w:rFonts w:ascii="宋体" w:hAnsi="宋体" w:cs="宋体"/>
                <w:kern w:val="0"/>
                <w:sz w:val="24"/>
                <w:szCs w:val="24"/>
              </w:rPr>
            </w:pPr>
            <w:r>
              <w:rPr>
                <w:rFonts w:ascii="宋体" w:hAnsi="宋体" w:cs="宋体" w:hint="eastAsia"/>
                <w:kern w:val="0"/>
                <w:sz w:val="24"/>
                <w:szCs w:val="24"/>
              </w:rPr>
              <w:t>3</w:t>
            </w:r>
          </w:p>
        </w:tc>
      </w:tr>
      <w:tr w:rsidR="001B6093">
        <w:trPr>
          <w:trHeight w:val="1560"/>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12</w:t>
            </w:r>
          </w:p>
        </w:tc>
        <w:tc>
          <w:tcPr>
            <w:tcW w:w="10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行政效能</w:t>
            </w:r>
          </w:p>
        </w:tc>
        <w:tc>
          <w:tcPr>
            <w:tcW w:w="480" w:type="dxa"/>
            <w:tcBorders>
              <w:top w:val="nil"/>
              <w:left w:val="nil"/>
              <w:bottom w:val="single" w:sz="4" w:space="0" w:color="auto"/>
              <w:right w:val="single" w:sz="4" w:space="0" w:color="auto"/>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6</w:t>
            </w:r>
          </w:p>
        </w:tc>
        <w:tc>
          <w:tcPr>
            <w:tcW w:w="2620" w:type="dxa"/>
            <w:tcBorders>
              <w:top w:val="nil"/>
              <w:left w:val="nil"/>
              <w:bottom w:val="nil"/>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促进部门改进文风会风，加强经费及资产管理，推动网上办事，提高行政效率，降低行政成本效果较好的计</w:t>
            </w:r>
            <w:r>
              <w:rPr>
                <w:rFonts w:ascii="仿宋_GB2312" w:eastAsia="仿宋_GB2312" w:hAnsi="宋体" w:cs="宋体" w:hint="eastAsia"/>
                <w:kern w:val="0"/>
                <w:sz w:val="20"/>
              </w:rPr>
              <w:t>6</w:t>
            </w:r>
            <w:r>
              <w:rPr>
                <w:rFonts w:ascii="仿宋_GB2312" w:eastAsia="仿宋_GB2312" w:hAnsi="宋体" w:cs="宋体" w:hint="eastAsia"/>
                <w:kern w:val="0"/>
                <w:sz w:val="20"/>
              </w:rPr>
              <w:t>分；一般</w:t>
            </w:r>
            <w:r>
              <w:rPr>
                <w:rFonts w:ascii="仿宋_GB2312" w:eastAsia="仿宋_GB2312" w:hAnsi="宋体" w:cs="宋体" w:hint="eastAsia"/>
                <w:kern w:val="0"/>
                <w:sz w:val="20"/>
              </w:rPr>
              <w:t>3</w:t>
            </w:r>
            <w:r>
              <w:rPr>
                <w:rFonts w:ascii="仿宋_GB2312" w:eastAsia="仿宋_GB2312" w:hAnsi="宋体" w:cs="宋体" w:hint="eastAsia"/>
                <w:kern w:val="0"/>
                <w:sz w:val="20"/>
              </w:rPr>
              <w:t>分；无效果或者</w:t>
            </w:r>
            <w:r>
              <w:rPr>
                <w:rFonts w:ascii="仿宋_GB2312" w:eastAsia="仿宋_GB2312" w:hAnsi="宋体" w:cs="宋体" w:hint="eastAsia"/>
                <w:kern w:val="0"/>
                <w:sz w:val="20"/>
              </w:rPr>
              <w:lastRenderedPageBreak/>
              <w:t>效果不明显</w:t>
            </w:r>
            <w:r>
              <w:rPr>
                <w:rFonts w:ascii="仿宋_GB2312" w:eastAsia="仿宋_GB2312" w:hAnsi="宋体" w:cs="宋体" w:hint="eastAsia"/>
                <w:kern w:val="0"/>
                <w:sz w:val="20"/>
              </w:rPr>
              <w:t>0</w:t>
            </w:r>
            <w:r>
              <w:rPr>
                <w:rFonts w:ascii="仿宋_GB2312" w:eastAsia="仿宋_GB2312" w:hAnsi="宋体" w:cs="宋体" w:hint="eastAsia"/>
                <w:kern w:val="0"/>
                <w:sz w:val="20"/>
              </w:rPr>
              <w:t>分。</w:t>
            </w:r>
          </w:p>
        </w:tc>
        <w:tc>
          <w:tcPr>
            <w:tcW w:w="3180" w:type="dxa"/>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lastRenderedPageBreak/>
              <w:t>根据部门自评材料评定。</w:t>
            </w:r>
          </w:p>
        </w:tc>
        <w:tc>
          <w:tcPr>
            <w:tcW w:w="460" w:type="dxa"/>
            <w:tcBorders>
              <w:top w:val="nil"/>
              <w:left w:val="nil"/>
              <w:bottom w:val="single" w:sz="4" w:space="0" w:color="auto"/>
              <w:right w:val="single" w:sz="4" w:space="0" w:color="auto"/>
            </w:tcBorders>
            <w:noWrap/>
            <w:vAlign w:val="center"/>
          </w:tcPr>
          <w:p w:rsidR="001B6093" w:rsidRDefault="006F3897">
            <w:pPr>
              <w:widowControl/>
              <w:jc w:val="left"/>
              <w:rPr>
                <w:rFonts w:ascii="宋体" w:hAnsi="宋体" w:cs="宋体"/>
                <w:kern w:val="0"/>
                <w:sz w:val="24"/>
                <w:szCs w:val="24"/>
              </w:rPr>
            </w:pPr>
            <w:r>
              <w:rPr>
                <w:rFonts w:ascii="宋体" w:hAnsi="宋体" w:cs="宋体" w:hint="eastAsia"/>
                <w:kern w:val="0"/>
                <w:sz w:val="24"/>
                <w:szCs w:val="24"/>
              </w:rPr>
              <w:t>6</w:t>
            </w:r>
          </w:p>
        </w:tc>
      </w:tr>
      <w:tr w:rsidR="001B6093">
        <w:trPr>
          <w:trHeight w:val="495"/>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社会公众或服务对象满意度</w:t>
            </w:r>
          </w:p>
        </w:tc>
        <w:tc>
          <w:tcPr>
            <w:tcW w:w="480" w:type="dxa"/>
            <w:vMerge w:val="restart"/>
            <w:tcBorders>
              <w:top w:val="nil"/>
              <w:left w:val="single" w:sz="4" w:space="0" w:color="auto"/>
              <w:bottom w:val="single" w:sz="4" w:space="0" w:color="auto"/>
              <w:right w:val="nil"/>
            </w:tcBorders>
            <w:noWrap/>
            <w:vAlign w:val="center"/>
          </w:tcPr>
          <w:p w:rsidR="001B6093" w:rsidRDefault="006F3897">
            <w:pPr>
              <w:widowControl/>
              <w:jc w:val="center"/>
              <w:rPr>
                <w:rFonts w:ascii="仿宋_GB2312" w:eastAsia="仿宋_GB2312" w:hAnsi="宋体" w:cs="宋体"/>
                <w:kern w:val="0"/>
                <w:sz w:val="20"/>
              </w:rPr>
            </w:pPr>
            <w:r>
              <w:rPr>
                <w:rFonts w:ascii="仿宋_GB2312" w:eastAsia="仿宋_GB2312" w:hAnsi="宋体" w:cs="宋体" w:hint="eastAsia"/>
                <w:kern w:val="0"/>
                <w:sz w:val="20"/>
              </w:rPr>
              <w:t>6</w:t>
            </w:r>
          </w:p>
        </w:tc>
        <w:tc>
          <w:tcPr>
            <w:tcW w:w="2620" w:type="dxa"/>
            <w:tcBorders>
              <w:top w:val="single" w:sz="4" w:space="0" w:color="auto"/>
              <w:left w:val="single" w:sz="4" w:space="0" w:color="auto"/>
              <w:bottom w:val="nil"/>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90%</w:t>
            </w:r>
            <w:r>
              <w:rPr>
                <w:rFonts w:ascii="仿宋_GB2312" w:eastAsia="仿宋_GB2312" w:hAnsi="宋体" w:cs="宋体" w:hint="eastAsia"/>
                <w:kern w:val="0"/>
                <w:sz w:val="20"/>
              </w:rPr>
              <w:t>（含）以上计</w:t>
            </w:r>
            <w:r>
              <w:rPr>
                <w:rFonts w:ascii="仿宋_GB2312" w:eastAsia="仿宋_GB2312" w:hAnsi="宋体" w:cs="宋体" w:hint="eastAsia"/>
                <w:kern w:val="0"/>
                <w:sz w:val="20"/>
              </w:rPr>
              <w:t>6</w:t>
            </w:r>
            <w:r>
              <w:rPr>
                <w:rFonts w:ascii="仿宋_GB2312" w:eastAsia="仿宋_GB2312" w:hAnsi="宋体" w:cs="宋体" w:hint="eastAsia"/>
                <w:kern w:val="0"/>
                <w:sz w:val="20"/>
              </w:rPr>
              <w:t>分；</w:t>
            </w:r>
          </w:p>
        </w:tc>
        <w:tc>
          <w:tcPr>
            <w:tcW w:w="3180" w:type="dxa"/>
            <w:vMerge w:val="restart"/>
            <w:tcBorders>
              <w:top w:val="nil"/>
              <w:left w:val="nil"/>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社会公众或服务对象是指部门（单位）履行职责而影响到的部门、群体或个人，一般采取社会调查的方式。</w:t>
            </w:r>
          </w:p>
        </w:tc>
        <w:tc>
          <w:tcPr>
            <w:tcW w:w="46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宋体" w:hAnsi="宋体" w:cs="宋体"/>
                <w:kern w:val="0"/>
                <w:sz w:val="24"/>
                <w:szCs w:val="24"/>
              </w:rPr>
            </w:pPr>
            <w:r>
              <w:rPr>
                <w:rFonts w:ascii="宋体" w:hAnsi="宋体" w:cs="宋体" w:hint="eastAsia"/>
                <w:kern w:val="0"/>
                <w:sz w:val="24"/>
                <w:szCs w:val="24"/>
              </w:rPr>
              <w:t>6</w:t>
            </w:r>
          </w:p>
        </w:tc>
      </w:tr>
      <w:tr w:rsidR="001B6093">
        <w:trPr>
          <w:trHeight w:val="435"/>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nil"/>
            </w:tcBorders>
            <w:noWrap/>
            <w:vAlign w:val="center"/>
          </w:tcPr>
          <w:p w:rsidR="001B6093" w:rsidRDefault="001B6093">
            <w:pPr>
              <w:widowControl/>
              <w:jc w:val="left"/>
              <w:rPr>
                <w:rFonts w:ascii="仿宋_GB2312" w:eastAsia="仿宋_GB2312" w:hAnsi="宋体" w:cs="宋体"/>
                <w:kern w:val="0"/>
                <w:sz w:val="20"/>
              </w:rPr>
            </w:pPr>
          </w:p>
        </w:tc>
        <w:tc>
          <w:tcPr>
            <w:tcW w:w="2620" w:type="dxa"/>
            <w:tcBorders>
              <w:top w:val="nil"/>
              <w:left w:val="single" w:sz="4" w:space="0" w:color="auto"/>
              <w:bottom w:val="nil"/>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80%</w:t>
            </w:r>
            <w:r>
              <w:rPr>
                <w:rFonts w:ascii="仿宋_GB2312" w:eastAsia="仿宋_GB2312" w:hAnsi="宋体" w:cs="宋体" w:hint="eastAsia"/>
                <w:kern w:val="0"/>
                <w:sz w:val="20"/>
              </w:rPr>
              <w:t>（含）</w:t>
            </w:r>
            <w:r>
              <w:rPr>
                <w:rFonts w:ascii="仿宋_GB2312" w:eastAsia="仿宋_GB2312" w:hAnsi="宋体" w:cs="宋体" w:hint="eastAsia"/>
                <w:kern w:val="0"/>
                <w:sz w:val="20"/>
              </w:rPr>
              <w:t>-90%</w:t>
            </w:r>
            <w:r>
              <w:rPr>
                <w:rFonts w:ascii="仿宋_GB2312" w:eastAsia="仿宋_GB2312" w:hAnsi="宋体" w:cs="宋体" w:hint="eastAsia"/>
                <w:kern w:val="0"/>
                <w:sz w:val="20"/>
              </w:rPr>
              <w:t>，计</w:t>
            </w:r>
            <w:r>
              <w:rPr>
                <w:rFonts w:ascii="仿宋_GB2312" w:eastAsia="仿宋_GB2312" w:hAnsi="宋体" w:cs="宋体" w:hint="eastAsia"/>
                <w:kern w:val="0"/>
                <w:sz w:val="20"/>
              </w:rPr>
              <w:t>4</w:t>
            </w:r>
            <w:r>
              <w:rPr>
                <w:rFonts w:ascii="仿宋_GB2312" w:eastAsia="仿宋_GB2312" w:hAnsi="宋体" w:cs="宋体" w:hint="eastAsia"/>
                <w:kern w:val="0"/>
                <w:sz w:val="20"/>
              </w:rPr>
              <w:t>分；</w:t>
            </w:r>
          </w:p>
        </w:tc>
        <w:tc>
          <w:tcPr>
            <w:tcW w:w="3180" w:type="dxa"/>
            <w:vMerge/>
            <w:tcBorders>
              <w:top w:val="nil"/>
              <w:left w:val="nil"/>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宋体" w:hAnsi="宋体" w:cs="宋体"/>
                <w:kern w:val="0"/>
                <w:sz w:val="24"/>
                <w:szCs w:val="24"/>
              </w:rPr>
            </w:pPr>
          </w:p>
        </w:tc>
      </w:tr>
      <w:tr w:rsidR="001B6093">
        <w:trPr>
          <w:trHeight w:val="480"/>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nil"/>
            </w:tcBorders>
            <w:noWrap/>
            <w:vAlign w:val="center"/>
          </w:tcPr>
          <w:p w:rsidR="001B6093" w:rsidRDefault="001B6093">
            <w:pPr>
              <w:widowControl/>
              <w:jc w:val="left"/>
              <w:rPr>
                <w:rFonts w:ascii="仿宋_GB2312" w:eastAsia="仿宋_GB2312" w:hAnsi="宋体" w:cs="宋体"/>
                <w:kern w:val="0"/>
                <w:sz w:val="20"/>
              </w:rPr>
            </w:pPr>
          </w:p>
        </w:tc>
        <w:tc>
          <w:tcPr>
            <w:tcW w:w="2620" w:type="dxa"/>
            <w:tcBorders>
              <w:top w:val="nil"/>
              <w:left w:val="single" w:sz="4" w:space="0" w:color="auto"/>
              <w:bottom w:val="nil"/>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70%</w:t>
            </w:r>
            <w:r>
              <w:rPr>
                <w:rFonts w:ascii="仿宋_GB2312" w:eastAsia="仿宋_GB2312" w:hAnsi="宋体" w:cs="宋体" w:hint="eastAsia"/>
                <w:kern w:val="0"/>
                <w:sz w:val="20"/>
              </w:rPr>
              <w:t>（含）</w:t>
            </w:r>
            <w:r>
              <w:rPr>
                <w:rFonts w:ascii="仿宋_GB2312" w:eastAsia="仿宋_GB2312" w:hAnsi="宋体" w:cs="宋体" w:hint="eastAsia"/>
                <w:kern w:val="0"/>
                <w:sz w:val="20"/>
              </w:rPr>
              <w:t>-80%</w:t>
            </w:r>
            <w:r>
              <w:rPr>
                <w:rFonts w:ascii="仿宋_GB2312" w:eastAsia="仿宋_GB2312" w:hAnsi="宋体" w:cs="宋体" w:hint="eastAsia"/>
                <w:kern w:val="0"/>
                <w:sz w:val="20"/>
              </w:rPr>
              <w:t>，计</w:t>
            </w:r>
            <w:r>
              <w:rPr>
                <w:rFonts w:ascii="仿宋_GB2312" w:eastAsia="仿宋_GB2312" w:hAnsi="宋体" w:cs="宋体" w:hint="eastAsia"/>
                <w:kern w:val="0"/>
                <w:sz w:val="20"/>
              </w:rPr>
              <w:t>2</w:t>
            </w:r>
            <w:r>
              <w:rPr>
                <w:rFonts w:ascii="仿宋_GB2312" w:eastAsia="仿宋_GB2312" w:hAnsi="宋体" w:cs="宋体" w:hint="eastAsia"/>
                <w:kern w:val="0"/>
                <w:sz w:val="20"/>
              </w:rPr>
              <w:t>分；</w:t>
            </w:r>
          </w:p>
        </w:tc>
        <w:tc>
          <w:tcPr>
            <w:tcW w:w="3180" w:type="dxa"/>
            <w:vMerge/>
            <w:tcBorders>
              <w:top w:val="nil"/>
              <w:left w:val="nil"/>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宋体" w:hAnsi="宋体" w:cs="宋体"/>
                <w:kern w:val="0"/>
                <w:sz w:val="24"/>
                <w:szCs w:val="24"/>
              </w:rPr>
            </w:pPr>
          </w:p>
        </w:tc>
      </w:tr>
      <w:tr w:rsidR="001B6093">
        <w:trPr>
          <w:trHeight w:val="285"/>
        </w:trPr>
        <w:tc>
          <w:tcPr>
            <w:tcW w:w="5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2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50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10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80" w:type="dxa"/>
            <w:vMerge/>
            <w:tcBorders>
              <w:top w:val="nil"/>
              <w:left w:val="single" w:sz="4" w:space="0" w:color="auto"/>
              <w:bottom w:val="single" w:sz="4" w:space="0" w:color="auto"/>
              <w:right w:val="nil"/>
            </w:tcBorders>
            <w:noWrap/>
            <w:vAlign w:val="center"/>
          </w:tcPr>
          <w:p w:rsidR="001B6093" w:rsidRDefault="001B6093">
            <w:pPr>
              <w:widowControl/>
              <w:jc w:val="left"/>
              <w:rPr>
                <w:rFonts w:ascii="仿宋_GB2312" w:eastAsia="仿宋_GB2312" w:hAnsi="宋体" w:cs="宋体"/>
                <w:kern w:val="0"/>
                <w:sz w:val="20"/>
              </w:rPr>
            </w:pPr>
          </w:p>
        </w:tc>
        <w:tc>
          <w:tcPr>
            <w:tcW w:w="2620" w:type="dxa"/>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_GB2312" w:eastAsia="仿宋_GB2312" w:hAnsi="宋体" w:cs="宋体"/>
                <w:kern w:val="0"/>
                <w:sz w:val="20"/>
              </w:rPr>
            </w:pPr>
            <w:r>
              <w:rPr>
                <w:rFonts w:ascii="仿宋_GB2312" w:eastAsia="仿宋_GB2312" w:hAnsi="宋体" w:cs="宋体" w:hint="eastAsia"/>
                <w:kern w:val="0"/>
                <w:sz w:val="20"/>
              </w:rPr>
              <w:t>低于</w:t>
            </w:r>
            <w:r>
              <w:rPr>
                <w:rFonts w:ascii="仿宋_GB2312" w:eastAsia="仿宋_GB2312" w:hAnsi="宋体" w:cs="宋体" w:hint="eastAsia"/>
                <w:kern w:val="0"/>
                <w:sz w:val="20"/>
              </w:rPr>
              <w:t>70%</w:t>
            </w:r>
            <w:r>
              <w:rPr>
                <w:rFonts w:ascii="仿宋_GB2312" w:eastAsia="仿宋_GB2312" w:hAnsi="宋体" w:cs="宋体" w:hint="eastAsia"/>
                <w:kern w:val="0"/>
                <w:sz w:val="20"/>
              </w:rPr>
              <w:t>计</w:t>
            </w:r>
            <w:r>
              <w:rPr>
                <w:rFonts w:ascii="仿宋_GB2312" w:eastAsia="仿宋_GB2312" w:hAnsi="宋体" w:cs="宋体" w:hint="eastAsia"/>
                <w:kern w:val="0"/>
                <w:sz w:val="20"/>
              </w:rPr>
              <w:t>0</w:t>
            </w:r>
            <w:r>
              <w:rPr>
                <w:rFonts w:ascii="仿宋_GB2312" w:eastAsia="仿宋_GB2312" w:hAnsi="宋体" w:cs="宋体" w:hint="eastAsia"/>
                <w:kern w:val="0"/>
                <w:sz w:val="20"/>
              </w:rPr>
              <w:t>分。</w:t>
            </w:r>
          </w:p>
        </w:tc>
        <w:tc>
          <w:tcPr>
            <w:tcW w:w="3180" w:type="dxa"/>
            <w:vMerge/>
            <w:tcBorders>
              <w:top w:val="nil"/>
              <w:left w:val="nil"/>
              <w:bottom w:val="single" w:sz="4" w:space="0" w:color="auto"/>
              <w:right w:val="single" w:sz="4" w:space="0" w:color="auto"/>
            </w:tcBorders>
            <w:noWrap/>
            <w:vAlign w:val="center"/>
          </w:tcPr>
          <w:p w:rsidR="001B6093" w:rsidRDefault="001B6093">
            <w:pPr>
              <w:widowControl/>
              <w:jc w:val="left"/>
              <w:rPr>
                <w:rFonts w:ascii="仿宋_GB2312" w:eastAsia="仿宋_GB2312" w:hAnsi="宋体" w:cs="宋体"/>
                <w:kern w:val="0"/>
                <w:sz w:val="20"/>
              </w:rPr>
            </w:pPr>
          </w:p>
        </w:tc>
        <w:tc>
          <w:tcPr>
            <w:tcW w:w="4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宋体" w:hAnsi="宋体" w:cs="宋体"/>
                <w:kern w:val="0"/>
                <w:sz w:val="24"/>
                <w:szCs w:val="24"/>
              </w:rPr>
            </w:pPr>
          </w:p>
        </w:tc>
      </w:tr>
    </w:tbl>
    <w:p w:rsidR="001B6093" w:rsidRDefault="001B6093">
      <w:pPr>
        <w:rPr>
          <w:b/>
        </w:rPr>
      </w:pPr>
    </w:p>
    <w:p w:rsidR="001B6093" w:rsidRDefault="001B6093">
      <w:pPr>
        <w:rPr>
          <w:b/>
        </w:rPr>
      </w:pPr>
    </w:p>
    <w:p w:rsidR="001B6093" w:rsidRDefault="001B6093">
      <w:pPr>
        <w:rPr>
          <w:b/>
        </w:rPr>
      </w:pPr>
    </w:p>
    <w:p w:rsidR="001B6093" w:rsidRDefault="001B6093">
      <w:pPr>
        <w:rPr>
          <w:rFonts w:hint="eastAsia"/>
          <w:b/>
        </w:rPr>
      </w:pPr>
    </w:p>
    <w:p w:rsidR="00B32361" w:rsidRDefault="00B32361" w:rsidP="00B32361">
      <w:pPr>
        <w:pStyle w:val="2"/>
        <w:rPr>
          <w:rFonts w:hint="eastAsia"/>
        </w:rPr>
      </w:pPr>
    </w:p>
    <w:p w:rsidR="00B32361" w:rsidRDefault="00B32361" w:rsidP="00B32361">
      <w:pPr>
        <w:rPr>
          <w:rFonts w:hint="eastAsia"/>
        </w:rPr>
      </w:pPr>
    </w:p>
    <w:p w:rsidR="00B32361" w:rsidRDefault="00B32361" w:rsidP="00B32361">
      <w:pPr>
        <w:pStyle w:val="2"/>
        <w:rPr>
          <w:rFonts w:hint="eastAsia"/>
        </w:rPr>
      </w:pPr>
    </w:p>
    <w:p w:rsidR="00B32361" w:rsidRDefault="00B32361" w:rsidP="00B32361">
      <w:pPr>
        <w:rPr>
          <w:rFonts w:hint="eastAsia"/>
        </w:rPr>
      </w:pPr>
    </w:p>
    <w:p w:rsidR="00B32361" w:rsidRDefault="00B32361" w:rsidP="00B32361">
      <w:pPr>
        <w:pStyle w:val="2"/>
        <w:rPr>
          <w:rFonts w:hint="eastAsia"/>
        </w:rPr>
      </w:pPr>
    </w:p>
    <w:p w:rsidR="00B32361" w:rsidRDefault="00B32361" w:rsidP="00B32361">
      <w:pPr>
        <w:rPr>
          <w:rFonts w:hint="eastAsia"/>
        </w:rPr>
      </w:pPr>
    </w:p>
    <w:p w:rsidR="00B32361" w:rsidRDefault="00B32361" w:rsidP="00B32361">
      <w:pPr>
        <w:pStyle w:val="2"/>
        <w:rPr>
          <w:rFonts w:hint="eastAsia"/>
        </w:rPr>
      </w:pPr>
    </w:p>
    <w:p w:rsidR="00B32361" w:rsidRDefault="00B32361" w:rsidP="00B32361">
      <w:pPr>
        <w:rPr>
          <w:rFonts w:hint="eastAsia"/>
        </w:rPr>
      </w:pPr>
    </w:p>
    <w:p w:rsidR="00B32361" w:rsidRDefault="00B32361" w:rsidP="00B32361">
      <w:pPr>
        <w:pStyle w:val="2"/>
        <w:rPr>
          <w:rFonts w:hint="eastAsia"/>
        </w:rPr>
      </w:pPr>
    </w:p>
    <w:p w:rsidR="00B32361" w:rsidRDefault="00B32361" w:rsidP="00B32361">
      <w:pPr>
        <w:rPr>
          <w:rFonts w:hint="eastAsia"/>
        </w:rPr>
      </w:pPr>
    </w:p>
    <w:p w:rsidR="00B32361" w:rsidRDefault="00B32361" w:rsidP="00B32361">
      <w:pPr>
        <w:pStyle w:val="2"/>
        <w:rPr>
          <w:rFonts w:hint="eastAsia"/>
        </w:rPr>
      </w:pPr>
    </w:p>
    <w:p w:rsidR="00B32361" w:rsidRDefault="00B32361" w:rsidP="00B32361">
      <w:pPr>
        <w:rPr>
          <w:rFonts w:hint="eastAsia"/>
        </w:rPr>
      </w:pPr>
    </w:p>
    <w:p w:rsidR="00B32361" w:rsidRDefault="00B32361" w:rsidP="00B32361">
      <w:pPr>
        <w:pStyle w:val="2"/>
        <w:rPr>
          <w:rFonts w:hint="eastAsia"/>
        </w:rPr>
      </w:pPr>
    </w:p>
    <w:p w:rsidR="00B32361" w:rsidRDefault="00B32361" w:rsidP="00B32361">
      <w:pPr>
        <w:rPr>
          <w:rFonts w:hint="eastAsia"/>
        </w:rPr>
      </w:pPr>
    </w:p>
    <w:p w:rsidR="00B32361" w:rsidRDefault="00B32361" w:rsidP="00B32361">
      <w:pPr>
        <w:pStyle w:val="2"/>
        <w:rPr>
          <w:rFonts w:hint="eastAsia"/>
        </w:rPr>
      </w:pPr>
    </w:p>
    <w:p w:rsidR="00B32361" w:rsidRDefault="00B32361" w:rsidP="00B32361">
      <w:pPr>
        <w:rPr>
          <w:rFonts w:hint="eastAsia"/>
        </w:rPr>
      </w:pPr>
    </w:p>
    <w:p w:rsidR="00B32361" w:rsidRDefault="00B32361" w:rsidP="00B32361">
      <w:pPr>
        <w:pStyle w:val="2"/>
        <w:rPr>
          <w:rFonts w:hint="eastAsia"/>
        </w:rPr>
      </w:pPr>
    </w:p>
    <w:p w:rsidR="00B32361" w:rsidRDefault="00B32361" w:rsidP="00B32361">
      <w:pPr>
        <w:rPr>
          <w:rFonts w:hint="eastAsia"/>
        </w:rPr>
      </w:pPr>
    </w:p>
    <w:p w:rsidR="00B32361" w:rsidRDefault="00B32361" w:rsidP="00B32361">
      <w:pPr>
        <w:pStyle w:val="2"/>
        <w:rPr>
          <w:rFonts w:hint="eastAsia"/>
        </w:rPr>
      </w:pPr>
    </w:p>
    <w:p w:rsidR="00B32361" w:rsidRDefault="00B32361" w:rsidP="00B32361">
      <w:pPr>
        <w:rPr>
          <w:rFonts w:hint="eastAsia"/>
        </w:rPr>
      </w:pPr>
    </w:p>
    <w:p w:rsidR="00B32361" w:rsidRDefault="00B32361" w:rsidP="00B32361">
      <w:pPr>
        <w:pStyle w:val="2"/>
        <w:rPr>
          <w:rFonts w:hint="eastAsia"/>
        </w:rPr>
      </w:pPr>
    </w:p>
    <w:p w:rsidR="00B32361" w:rsidRDefault="00B32361" w:rsidP="00B32361">
      <w:pPr>
        <w:rPr>
          <w:rFonts w:hint="eastAsia"/>
        </w:rPr>
      </w:pPr>
    </w:p>
    <w:p w:rsidR="00B32361" w:rsidRDefault="00B32361" w:rsidP="00B32361">
      <w:pPr>
        <w:pStyle w:val="2"/>
        <w:rPr>
          <w:rFonts w:hint="eastAsia"/>
        </w:rPr>
      </w:pPr>
    </w:p>
    <w:p w:rsidR="00B32361" w:rsidRPr="00B32361" w:rsidRDefault="00B32361" w:rsidP="00B32361">
      <w:pPr>
        <w:pStyle w:val="2"/>
      </w:pPr>
    </w:p>
    <w:p w:rsidR="001B6093" w:rsidRDefault="001B6093">
      <w:pPr>
        <w:rPr>
          <w:b/>
        </w:rPr>
      </w:pPr>
    </w:p>
    <w:tbl>
      <w:tblPr>
        <w:tblW w:w="9760" w:type="dxa"/>
        <w:tblInd w:w="91" w:type="dxa"/>
        <w:tblLook w:val="04A0"/>
      </w:tblPr>
      <w:tblGrid>
        <w:gridCol w:w="3340"/>
        <w:gridCol w:w="1080"/>
        <w:gridCol w:w="1160"/>
        <w:gridCol w:w="1080"/>
        <w:gridCol w:w="940"/>
        <w:gridCol w:w="1080"/>
        <w:gridCol w:w="1080"/>
      </w:tblGrid>
      <w:tr w:rsidR="001B6093">
        <w:trPr>
          <w:trHeight w:val="285"/>
        </w:trPr>
        <w:tc>
          <w:tcPr>
            <w:tcW w:w="3340" w:type="dxa"/>
            <w:tcBorders>
              <w:top w:val="nil"/>
              <w:left w:val="nil"/>
              <w:bottom w:val="nil"/>
              <w:right w:val="nil"/>
            </w:tcBorders>
            <w:noWrap/>
            <w:vAlign w:val="center"/>
          </w:tcPr>
          <w:p w:rsidR="001B6093" w:rsidRDefault="006F3897">
            <w:pPr>
              <w:widowControl/>
              <w:rPr>
                <w:rFonts w:ascii="仿宋" w:eastAsia="仿宋" w:hAnsi="仿宋" w:cs="宋体"/>
                <w:kern w:val="0"/>
                <w:sz w:val="24"/>
                <w:szCs w:val="24"/>
              </w:rPr>
            </w:pPr>
            <w:r>
              <w:rPr>
                <w:rFonts w:ascii="仿宋" w:eastAsia="仿宋" w:hAnsi="仿宋" w:cs="宋体" w:hint="eastAsia"/>
                <w:kern w:val="0"/>
                <w:sz w:val="24"/>
                <w:szCs w:val="24"/>
              </w:rPr>
              <w:t>附件</w:t>
            </w:r>
            <w:r>
              <w:rPr>
                <w:rFonts w:ascii="仿宋" w:eastAsia="仿宋" w:hAnsi="仿宋" w:cs="宋体" w:hint="eastAsia"/>
                <w:kern w:val="0"/>
                <w:sz w:val="24"/>
                <w:szCs w:val="24"/>
              </w:rPr>
              <w:t>3</w:t>
            </w:r>
          </w:p>
        </w:tc>
        <w:tc>
          <w:tcPr>
            <w:tcW w:w="1080" w:type="dxa"/>
            <w:tcBorders>
              <w:top w:val="nil"/>
              <w:left w:val="nil"/>
              <w:bottom w:val="nil"/>
              <w:right w:val="nil"/>
            </w:tcBorders>
            <w:noWrap/>
            <w:vAlign w:val="center"/>
          </w:tcPr>
          <w:p w:rsidR="001B6093" w:rsidRDefault="001B6093">
            <w:pPr>
              <w:widowControl/>
              <w:jc w:val="left"/>
              <w:rPr>
                <w:rFonts w:ascii="仿宋" w:eastAsia="仿宋" w:hAnsi="仿宋" w:cs="宋体"/>
                <w:kern w:val="0"/>
                <w:sz w:val="24"/>
                <w:szCs w:val="24"/>
              </w:rPr>
            </w:pPr>
          </w:p>
        </w:tc>
        <w:tc>
          <w:tcPr>
            <w:tcW w:w="1160" w:type="dxa"/>
            <w:tcBorders>
              <w:top w:val="nil"/>
              <w:left w:val="nil"/>
              <w:bottom w:val="nil"/>
              <w:right w:val="nil"/>
            </w:tcBorders>
            <w:noWrap/>
            <w:vAlign w:val="center"/>
          </w:tcPr>
          <w:p w:rsidR="001B6093" w:rsidRDefault="001B6093">
            <w:pPr>
              <w:widowControl/>
              <w:jc w:val="left"/>
              <w:rPr>
                <w:rFonts w:ascii="仿宋" w:eastAsia="仿宋" w:hAnsi="仿宋" w:cs="宋体"/>
                <w:kern w:val="0"/>
                <w:sz w:val="24"/>
                <w:szCs w:val="24"/>
              </w:rPr>
            </w:pPr>
          </w:p>
        </w:tc>
        <w:tc>
          <w:tcPr>
            <w:tcW w:w="1080" w:type="dxa"/>
            <w:tcBorders>
              <w:top w:val="nil"/>
              <w:left w:val="nil"/>
              <w:bottom w:val="nil"/>
              <w:right w:val="nil"/>
            </w:tcBorders>
            <w:noWrap/>
            <w:vAlign w:val="center"/>
          </w:tcPr>
          <w:p w:rsidR="001B6093" w:rsidRDefault="001B6093">
            <w:pPr>
              <w:widowControl/>
              <w:jc w:val="left"/>
              <w:rPr>
                <w:rFonts w:ascii="仿宋" w:eastAsia="仿宋" w:hAnsi="仿宋" w:cs="宋体"/>
                <w:kern w:val="0"/>
                <w:sz w:val="24"/>
                <w:szCs w:val="24"/>
              </w:rPr>
            </w:pPr>
          </w:p>
        </w:tc>
        <w:tc>
          <w:tcPr>
            <w:tcW w:w="940" w:type="dxa"/>
            <w:tcBorders>
              <w:top w:val="nil"/>
              <w:left w:val="nil"/>
              <w:bottom w:val="nil"/>
              <w:right w:val="nil"/>
            </w:tcBorders>
            <w:noWrap/>
            <w:vAlign w:val="center"/>
          </w:tcPr>
          <w:p w:rsidR="001B6093" w:rsidRDefault="001B6093">
            <w:pPr>
              <w:widowControl/>
              <w:jc w:val="left"/>
              <w:rPr>
                <w:rFonts w:ascii="仿宋" w:eastAsia="仿宋" w:hAnsi="仿宋" w:cs="宋体"/>
                <w:kern w:val="0"/>
                <w:sz w:val="24"/>
                <w:szCs w:val="24"/>
              </w:rPr>
            </w:pPr>
          </w:p>
        </w:tc>
        <w:tc>
          <w:tcPr>
            <w:tcW w:w="1080" w:type="dxa"/>
            <w:tcBorders>
              <w:top w:val="nil"/>
              <w:left w:val="nil"/>
              <w:bottom w:val="nil"/>
              <w:right w:val="nil"/>
            </w:tcBorders>
            <w:noWrap/>
            <w:vAlign w:val="center"/>
          </w:tcPr>
          <w:p w:rsidR="001B6093" w:rsidRDefault="001B6093">
            <w:pPr>
              <w:widowControl/>
              <w:jc w:val="left"/>
              <w:rPr>
                <w:rFonts w:ascii="仿宋" w:eastAsia="仿宋" w:hAnsi="仿宋" w:cs="宋体"/>
                <w:kern w:val="0"/>
                <w:sz w:val="24"/>
                <w:szCs w:val="24"/>
              </w:rPr>
            </w:pPr>
          </w:p>
        </w:tc>
        <w:tc>
          <w:tcPr>
            <w:tcW w:w="1080" w:type="dxa"/>
            <w:tcBorders>
              <w:top w:val="nil"/>
              <w:left w:val="nil"/>
              <w:bottom w:val="nil"/>
              <w:right w:val="nil"/>
            </w:tcBorders>
            <w:noWrap/>
            <w:vAlign w:val="center"/>
          </w:tcPr>
          <w:p w:rsidR="001B6093" w:rsidRDefault="001B6093">
            <w:pPr>
              <w:widowControl/>
              <w:jc w:val="left"/>
              <w:rPr>
                <w:rFonts w:ascii="仿宋" w:eastAsia="仿宋" w:hAnsi="仿宋" w:cs="宋体"/>
                <w:kern w:val="0"/>
                <w:sz w:val="24"/>
                <w:szCs w:val="24"/>
              </w:rPr>
            </w:pPr>
          </w:p>
        </w:tc>
      </w:tr>
      <w:tr w:rsidR="001B6093">
        <w:trPr>
          <w:trHeight w:val="585"/>
        </w:trPr>
        <w:tc>
          <w:tcPr>
            <w:tcW w:w="9760" w:type="dxa"/>
            <w:gridSpan w:val="7"/>
            <w:tcBorders>
              <w:top w:val="nil"/>
              <w:left w:val="nil"/>
              <w:bottom w:val="nil"/>
              <w:right w:val="nil"/>
            </w:tcBorders>
            <w:noWrap/>
            <w:vAlign w:val="center"/>
          </w:tcPr>
          <w:p w:rsidR="001B6093" w:rsidRDefault="006F3897">
            <w:pPr>
              <w:widowControl/>
              <w:jc w:val="center"/>
              <w:rPr>
                <w:rFonts w:ascii="仿宋" w:eastAsia="仿宋" w:hAnsi="仿宋" w:cs="宋体"/>
                <w:b/>
                <w:bCs/>
                <w:kern w:val="0"/>
                <w:sz w:val="36"/>
                <w:szCs w:val="36"/>
              </w:rPr>
            </w:pPr>
            <w:r>
              <w:rPr>
                <w:rFonts w:ascii="仿宋" w:eastAsia="仿宋" w:hAnsi="仿宋" w:cs="宋体" w:hint="eastAsia"/>
                <w:b/>
                <w:bCs/>
                <w:kern w:val="0"/>
                <w:sz w:val="36"/>
                <w:szCs w:val="36"/>
              </w:rPr>
              <w:t>部门整体支出绩效评价基础数据表</w:t>
            </w:r>
          </w:p>
        </w:tc>
      </w:tr>
      <w:tr w:rsidR="001B6093">
        <w:trPr>
          <w:trHeight w:val="360"/>
        </w:trPr>
        <w:tc>
          <w:tcPr>
            <w:tcW w:w="3340" w:type="dxa"/>
            <w:tcBorders>
              <w:top w:val="nil"/>
              <w:left w:val="nil"/>
              <w:bottom w:val="nil"/>
              <w:right w:val="nil"/>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填报单位：</w:t>
            </w:r>
          </w:p>
        </w:tc>
        <w:tc>
          <w:tcPr>
            <w:tcW w:w="1080" w:type="dxa"/>
            <w:tcBorders>
              <w:top w:val="nil"/>
              <w:left w:val="nil"/>
              <w:bottom w:val="nil"/>
              <w:right w:val="nil"/>
            </w:tcBorders>
            <w:noWrap/>
            <w:vAlign w:val="center"/>
          </w:tcPr>
          <w:p w:rsidR="001B6093" w:rsidRDefault="001B6093">
            <w:pPr>
              <w:widowControl/>
              <w:jc w:val="left"/>
              <w:rPr>
                <w:rFonts w:ascii="仿宋" w:eastAsia="仿宋" w:hAnsi="仿宋" w:cs="宋体"/>
                <w:kern w:val="0"/>
                <w:sz w:val="24"/>
                <w:szCs w:val="24"/>
              </w:rPr>
            </w:pPr>
          </w:p>
        </w:tc>
        <w:tc>
          <w:tcPr>
            <w:tcW w:w="1160" w:type="dxa"/>
            <w:tcBorders>
              <w:top w:val="nil"/>
              <w:left w:val="nil"/>
              <w:bottom w:val="nil"/>
              <w:right w:val="nil"/>
            </w:tcBorders>
            <w:noWrap/>
            <w:vAlign w:val="center"/>
          </w:tcPr>
          <w:p w:rsidR="001B6093" w:rsidRDefault="001B6093">
            <w:pPr>
              <w:widowControl/>
              <w:jc w:val="left"/>
              <w:rPr>
                <w:rFonts w:ascii="仿宋" w:eastAsia="仿宋" w:hAnsi="仿宋" w:cs="宋体"/>
                <w:kern w:val="0"/>
                <w:sz w:val="24"/>
                <w:szCs w:val="24"/>
              </w:rPr>
            </w:pPr>
          </w:p>
        </w:tc>
        <w:tc>
          <w:tcPr>
            <w:tcW w:w="1080" w:type="dxa"/>
            <w:tcBorders>
              <w:top w:val="nil"/>
              <w:left w:val="nil"/>
              <w:bottom w:val="nil"/>
              <w:right w:val="nil"/>
            </w:tcBorders>
            <w:noWrap/>
            <w:vAlign w:val="center"/>
          </w:tcPr>
          <w:p w:rsidR="001B6093" w:rsidRDefault="001B6093">
            <w:pPr>
              <w:widowControl/>
              <w:jc w:val="left"/>
              <w:rPr>
                <w:rFonts w:ascii="仿宋" w:eastAsia="仿宋" w:hAnsi="仿宋" w:cs="宋体"/>
                <w:kern w:val="0"/>
                <w:sz w:val="24"/>
                <w:szCs w:val="24"/>
              </w:rPr>
            </w:pPr>
          </w:p>
        </w:tc>
        <w:tc>
          <w:tcPr>
            <w:tcW w:w="940" w:type="dxa"/>
            <w:tcBorders>
              <w:top w:val="nil"/>
              <w:left w:val="nil"/>
              <w:bottom w:val="nil"/>
              <w:right w:val="nil"/>
            </w:tcBorders>
            <w:noWrap/>
            <w:vAlign w:val="center"/>
          </w:tcPr>
          <w:p w:rsidR="001B6093" w:rsidRDefault="001B6093">
            <w:pPr>
              <w:widowControl/>
              <w:jc w:val="left"/>
              <w:rPr>
                <w:rFonts w:ascii="仿宋" w:eastAsia="仿宋" w:hAnsi="仿宋" w:cs="宋体"/>
                <w:kern w:val="0"/>
                <w:sz w:val="24"/>
                <w:szCs w:val="24"/>
              </w:rPr>
            </w:pPr>
          </w:p>
        </w:tc>
        <w:tc>
          <w:tcPr>
            <w:tcW w:w="1080" w:type="dxa"/>
            <w:tcBorders>
              <w:top w:val="nil"/>
              <w:left w:val="nil"/>
              <w:bottom w:val="nil"/>
              <w:right w:val="nil"/>
            </w:tcBorders>
            <w:noWrap/>
            <w:vAlign w:val="center"/>
          </w:tcPr>
          <w:p w:rsidR="001B6093" w:rsidRDefault="001B6093">
            <w:pPr>
              <w:widowControl/>
              <w:jc w:val="left"/>
              <w:rPr>
                <w:rFonts w:ascii="仿宋" w:eastAsia="仿宋" w:hAnsi="仿宋" w:cs="宋体"/>
                <w:kern w:val="0"/>
                <w:sz w:val="24"/>
                <w:szCs w:val="24"/>
              </w:rPr>
            </w:pPr>
          </w:p>
        </w:tc>
        <w:tc>
          <w:tcPr>
            <w:tcW w:w="1080" w:type="dxa"/>
            <w:tcBorders>
              <w:top w:val="nil"/>
              <w:left w:val="nil"/>
              <w:bottom w:val="nil"/>
              <w:right w:val="nil"/>
            </w:tcBorders>
            <w:noWrap/>
            <w:vAlign w:val="center"/>
          </w:tcPr>
          <w:p w:rsidR="001B6093" w:rsidRDefault="001B6093">
            <w:pPr>
              <w:widowControl/>
              <w:jc w:val="left"/>
              <w:rPr>
                <w:rFonts w:ascii="仿宋" w:eastAsia="仿宋" w:hAnsi="仿宋" w:cs="宋体"/>
                <w:kern w:val="0"/>
                <w:sz w:val="24"/>
                <w:szCs w:val="24"/>
              </w:rPr>
            </w:pPr>
          </w:p>
        </w:tc>
      </w:tr>
      <w:tr w:rsidR="001B6093">
        <w:trPr>
          <w:trHeight w:val="585"/>
        </w:trPr>
        <w:tc>
          <w:tcPr>
            <w:tcW w:w="3340" w:type="dxa"/>
            <w:vMerge w:val="restart"/>
            <w:tcBorders>
              <w:top w:val="single" w:sz="4" w:space="0" w:color="auto"/>
              <w:left w:val="single" w:sz="4" w:space="0" w:color="auto"/>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财政供养人员情况</w:t>
            </w:r>
          </w:p>
        </w:tc>
        <w:tc>
          <w:tcPr>
            <w:tcW w:w="224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编制数</w:t>
            </w:r>
          </w:p>
        </w:tc>
        <w:tc>
          <w:tcPr>
            <w:tcW w:w="202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w:t>
            </w:r>
            <w:r>
              <w:rPr>
                <w:rFonts w:ascii="仿宋" w:eastAsia="仿宋" w:hAnsi="仿宋" w:cs="宋体" w:hint="eastAsia"/>
                <w:b/>
                <w:bCs/>
                <w:kern w:val="0"/>
                <w:sz w:val="22"/>
                <w:szCs w:val="22"/>
              </w:rPr>
              <w:t>20</w:t>
            </w:r>
            <w:r>
              <w:rPr>
                <w:rFonts w:ascii="仿宋" w:eastAsia="仿宋" w:hAnsi="仿宋" w:cs="宋体" w:hint="eastAsia"/>
                <w:b/>
                <w:bCs/>
                <w:kern w:val="0"/>
                <w:sz w:val="22"/>
                <w:szCs w:val="22"/>
              </w:rPr>
              <w:t>年实际在职人数</w:t>
            </w:r>
          </w:p>
        </w:tc>
        <w:tc>
          <w:tcPr>
            <w:tcW w:w="216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控制率</w:t>
            </w:r>
          </w:p>
        </w:tc>
      </w:tr>
      <w:tr w:rsidR="001B6093">
        <w:trPr>
          <w:trHeight w:val="465"/>
        </w:trPr>
        <w:tc>
          <w:tcPr>
            <w:tcW w:w="3340" w:type="dxa"/>
            <w:vMerge/>
            <w:tcBorders>
              <w:top w:val="single" w:sz="4" w:space="0" w:color="auto"/>
              <w:left w:val="single" w:sz="4" w:space="0" w:color="auto"/>
              <w:bottom w:val="single" w:sz="4" w:space="0" w:color="auto"/>
              <w:right w:val="single" w:sz="4" w:space="0" w:color="auto"/>
            </w:tcBorders>
            <w:noWrap/>
            <w:vAlign w:val="center"/>
          </w:tcPr>
          <w:p w:rsidR="001B6093" w:rsidRDefault="001B6093">
            <w:pPr>
              <w:widowControl/>
              <w:jc w:val="left"/>
              <w:rPr>
                <w:rFonts w:ascii="仿宋" w:eastAsia="仿宋" w:hAnsi="仿宋" w:cs="宋体"/>
                <w:kern w:val="0"/>
                <w:sz w:val="24"/>
                <w:szCs w:val="24"/>
              </w:rPr>
            </w:pPr>
          </w:p>
        </w:tc>
        <w:tc>
          <w:tcPr>
            <w:tcW w:w="224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2"/>
                <w:szCs w:val="22"/>
              </w:rPr>
            </w:pPr>
            <w:r>
              <w:rPr>
                <w:rFonts w:ascii="仿宋" w:eastAsia="仿宋" w:hAnsi="仿宋" w:cs="宋体" w:hint="eastAsia"/>
                <w:kern w:val="0"/>
                <w:sz w:val="22"/>
                <w:szCs w:val="22"/>
              </w:rPr>
              <w:t>62</w:t>
            </w:r>
          </w:p>
        </w:tc>
        <w:tc>
          <w:tcPr>
            <w:tcW w:w="202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2"/>
                <w:szCs w:val="22"/>
              </w:rPr>
            </w:pPr>
            <w:r>
              <w:rPr>
                <w:rFonts w:ascii="仿宋" w:eastAsia="仿宋" w:hAnsi="仿宋" w:cs="宋体" w:hint="eastAsia"/>
                <w:kern w:val="0"/>
                <w:sz w:val="22"/>
                <w:szCs w:val="22"/>
              </w:rPr>
              <w:t>57</w:t>
            </w:r>
          </w:p>
        </w:tc>
        <w:tc>
          <w:tcPr>
            <w:tcW w:w="216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2"/>
                <w:szCs w:val="22"/>
              </w:rPr>
            </w:pPr>
            <w:r>
              <w:rPr>
                <w:rFonts w:ascii="仿宋" w:eastAsia="仿宋" w:hAnsi="仿宋" w:cs="宋体" w:hint="eastAsia"/>
                <w:kern w:val="0"/>
                <w:sz w:val="22"/>
                <w:szCs w:val="22"/>
              </w:rPr>
              <w:t>91.93%</w:t>
            </w:r>
          </w:p>
        </w:tc>
      </w:tr>
      <w:tr w:rsidR="001B6093">
        <w:trPr>
          <w:trHeight w:val="465"/>
        </w:trPr>
        <w:tc>
          <w:tcPr>
            <w:tcW w:w="3340" w:type="dxa"/>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经费控制情况</w:t>
            </w:r>
          </w:p>
        </w:tc>
        <w:tc>
          <w:tcPr>
            <w:tcW w:w="224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w:t>
            </w:r>
            <w:r>
              <w:rPr>
                <w:rFonts w:ascii="仿宋" w:eastAsia="仿宋" w:hAnsi="仿宋" w:cs="宋体" w:hint="eastAsia"/>
                <w:b/>
                <w:bCs/>
                <w:kern w:val="0"/>
                <w:sz w:val="22"/>
                <w:szCs w:val="22"/>
              </w:rPr>
              <w:t>19</w:t>
            </w:r>
            <w:r>
              <w:rPr>
                <w:rFonts w:ascii="仿宋" w:eastAsia="仿宋" w:hAnsi="仿宋" w:cs="宋体" w:hint="eastAsia"/>
                <w:b/>
                <w:bCs/>
                <w:kern w:val="0"/>
                <w:sz w:val="22"/>
                <w:szCs w:val="22"/>
              </w:rPr>
              <w:t>年决算数</w:t>
            </w:r>
          </w:p>
        </w:tc>
        <w:tc>
          <w:tcPr>
            <w:tcW w:w="202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w:t>
            </w:r>
            <w:r>
              <w:rPr>
                <w:rFonts w:ascii="仿宋" w:eastAsia="仿宋" w:hAnsi="仿宋" w:cs="宋体" w:hint="eastAsia"/>
                <w:b/>
                <w:bCs/>
                <w:kern w:val="0"/>
                <w:sz w:val="22"/>
                <w:szCs w:val="22"/>
              </w:rPr>
              <w:t>20</w:t>
            </w:r>
            <w:r>
              <w:rPr>
                <w:rFonts w:ascii="仿宋" w:eastAsia="仿宋" w:hAnsi="仿宋" w:cs="宋体" w:hint="eastAsia"/>
                <w:b/>
                <w:bCs/>
                <w:kern w:val="0"/>
                <w:sz w:val="22"/>
                <w:szCs w:val="22"/>
              </w:rPr>
              <w:t>年预算数</w:t>
            </w:r>
          </w:p>
        </w:tc>
        <w:tc>
          <w:tcPr>
            <w:tcW w:w="216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20</w:t>
            </w:r>
            <w:r>
              <w:rPr>
                <w:rFonts w:ascii="仿宋" w:eastAsia="仿宋" w:hAnsi="仿宋" w:cs="宋体" w:hint="eastAsia"/>
                <w:b/>
                <w:bCs/>
                <w:kern w:val="0"/>
                <w:sz w:val="22"/>
                <w:szCs w:val="22"/>
              </w:rPr>
              <w:t>20</w:t>
            </w:r>
            <w:r>
              <w:rPr>
                <w:rFonts w:ascii="仿宋" w:eastAsia="仿宋" w:hAnsi="仿宋" w:cs="宋体" w:hint="eastAsia"/>
                <w:b/>
                <w:bCs/>
                <w:kern w:val="0"/>
                <w:sz w:val="22"/>
                <w:szCs w:val="22"/>
              </w:rPr>
              <w:t>年决算数</w:t>
            </w:r>
          </w:p>
        </w:tc>
      </w:tr>
      <w:tr w:rsidR="001B6093">
        <w:trPr>
          <w:trHeight w:val="465"/>
        </w:trPr>
        <w:tc>
          <w:tcPr>
            <w:tcW w:w="3340" w:type="dxa"/>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三公经费</w:t>
            </w:r>
          </w:p>
        </w:tc>
        <w:tc>
          <w:tcPr>
            <w:tcW w:w="224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43.74</w:t>
            </w:r>
          </w:p>
        </w:tc>
        <w:tc>
          <w:tcPr>
            <w:tcW w:w="202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ind w:firstLineChars="300" w:firstLine="720"/>
              <w:rPr>
                <w:rFonts w:ascii="仿宋" w:eastAsia="仿宋" w:hAnsi="仿宋" w:cs="宋体"/>
                <w:kern w:val="0"/>
                <w:sz w:val="24"/>
                <w:szCs w:val="24"/>
              </w:rPr>
            </w:pPr>
            <w:r>
              <w:rPr>
                <w:rFonts w:ascii="仿宋" w:eastAsia="仿宋" w:hAnsi="仿宋" w:cs="宋体" w:hint="eastAsia"/>
                <w:kern w:val="0"/>
                <w:sz w:val="24"/>
                <w:szCs w:val="24"/>
              </w:rPr>
              <w:t>35</w:t>
            </w:r>
          </w:p>
        </w:tc>
        <w:tc>
          <w:tcPr>
            <w:tcW w:w="216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16.18</w:t>
            </w:r>
          </w:p>
        </w:tc>
      </w:tr>
      <w:tr w:rsidR="001B6093">
        <w:trPr>
          <w:trHeight w:val="615"/>
        </w:trPr>
        <w:tc>
          <w:tcPr>
            <w:tcW w:w="3340" w:type="dxa"/>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1</w:t>
            </w:r>
            <w:r>
              <w:rPr>
                <w:rFonts w:ascii="仿宋" w:eastAsia="仿宋" w:hAnsi="仿宋" w:cs="宋体" w:hint="eastAsia"/>
                <w:kern w:val="0"/>
                <w:sz w:val="24"/>
                <w:szCs w:val="24"/>
              </w:rPr>
              <w:t>、公务用车购置和维护经费</w:t>
            </w:r>
          </w:p>
        </w:tc>
        <w:tc>
          <w:tcPr>
            <w:tcW w:w="224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18.8</w:t>
            </w:r>
          </w:p>
        </w:tc>
        <w:tc>
          <w:tcPr>
            <w:tcW w:w="202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ind w:firstLineChars="300" w:firstLine="720"/>
              <w:rPr>
                <w:rFonts w:ascii="仿宋" w:eastAsia="仿宋" w:hAnsi="仿宋" w:cs="宋体"/>
                <w:kern w:val="0"/>
                <w:sz w:val="24"/>
                <w:szCs w:val="24"/>
              </w:rPr>
            </w:pPr>
            <w:r>
              <w:rPr>
                <w:rFonts w:ascii="仿宋" w:eastAsia="仿宋" w:hAnsi="仿宋" w:cs="宋体" w:hint="eastAsia"/>
                <w:kern w:val="0"/>
                <w:sz w:val="24"/>
                <w:szCs w:val="24"/>
              </w:rPr>
              <w:t>20</w:t>
            </w:r>
          </w:p>
        </w:tc>
        <w:tc>
          <w:tcPr>
            <w:tcW w:w="216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5.57</w:t>
            </w:r>
          </w:p>
        </w:tc>
      </w:tr>
      <w:tr w:rsidR="001B6093">
        <w:trPr>
          <w:trHeight w:val="465"/>
        </w:trPr>
        <w:tc>
          <w:tcPr>
            <w:tcW w:w="3340" w:type="dxa"/>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r>
              <w:rPr>
                <w:rFonts w:ascii="仿宋" w:eastAsia="仿宋" w:hAnsi="仿宋" w:cs="宋体" w:hint="eastAsia"/>
                <w:kern w:val="0"/>
                <w:sz w:val="24"/>
                <w:szCs w:val="24"/>
              </w:rPr>
              <w:t>其中：公车购置</w:t>
            </w:r>
          </w:p>
        </w:tc>
        <w:tc>
          <w:tcPr>
            <w:tcW w:w="224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02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1B6093">
        <w:trPr>
          <w:trHeight w:val="465"/>
        </w:trPr>
        <w:tc>
          <w:tcPr>
            <w:tcW w:w="3340" w:type="dxa"/>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r>
              <w:rPr>
                <w:rFonts w:ascii="仿宋" w:eastAsia="仿宋" w:hAnsi="仿宋" w:cs="宋体" w:hint="eastAsia"/>
                <w:kern w:val="0"/>
                <w:sz w:val="24"/>
                <w:szCs w:val="24"/>
              </w:rPr>
              <w:t>公车运行维护</w:t>
            </w:r>
          </w:p>
        </w:tc>
        <w:tc>
          <w:tcPr>
            <w:tcW w:w="224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18.8</w:t>
            </w:r>
          </w:p>
        </w:tc>
        <w:tc>
          <w:tcPr>
            <w:tcW w:w="202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5.57</w:t>
            </w:r>
          </w:p>
        </w:tc>
      </w:tr>
      <w:tr w:rsidR="001B6093">
        <w:trPr>
          <w:trHeight w:val="438"/>
        </w:trPr>
        <w:tc>
          <w:tcPr>
            <w:tcW w:w="3340" w:type="dxa"/>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2</w:t>
            </w:r>
            <w:r>
              <w:rPr>
                <w:rFonts w:ascii="仿宋" w:eastAsia="仿宋" w:hAnsi="仿宋" w:cs="宋体" w:hint="eastAsia"/>
                <w:kern w:val="0"/>
                <w:sz w:val="24"/>
                <w:szCs w:val="24"/>
              </w:rPr>
              <w:t>、出国经费</w:t>
            </w:r>
          </w:p>
        </w:tc>
        <w:tc>
          <w:tcPr>
            <w:tcW w:w="224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02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1B6093">
        <w:trPr>
          <w:trHeight w:val="465"/>
        </w:trPr>
        <w:tc>
          <w:tcPr>
            <w:tcW w:w="3340" w:type="dxa"/>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3</w:t>
            </w:r>
            <w:r>
              <w:rPr>
                <w:rFonts w:ascii="仿宋" w:eastAsia="仿宋" w:hAnsi="仿宋" w:cs="宋体" w:hint="eastAsia"/>
                <w:kern w:val="0"/>
                <w:sz w:val="24"/>
                <w:szCs w:val="24"/>
              </w:rPr>
              <w:t>、公务接待</w:t>
            </w:r>
          </w:p>
        </w:tc>
        <w:tc>
          <w:tcPr>
            <w:tcW w:w="224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24.94</w:t>
            </w:r>
          </w:p>
        </w:tc>
        <w:tc>
          <w:tcPr>
            <w:tcW w:w="202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15</w:t>
            </w:r>
          </w:p>
        </w:tc>
        <w:tc>
          <w:tcPr>
            <w:tcW w:w="216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10.61</w:t>
            </w:r>
          </w:p>
        </w:tc>
      </w:tr>
      <w:tr w:rsidR="001B6093">
        <w:trPr>
          <w:trHeight w:val="465"/>
        </w:trPr>
        <w:tc>
          <w:tcPr>
            <w:tcW w:w="3340" w:type="dxa"/>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项目支出：</w:t>
            </w:r>
          </w:p>
        </w:tc>
        <w:tc>
          <w:tcPr>
            <w:tcW w:w="224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28</w:t>
            </w:r>
          </w:p>
        </w:tc>
        <w:tc>
          <w:tcPr>
            <w:tcW w:w="2020" w:type="dxa"/>
            <w:gridSpan w:val="2"/>
            <w:tcBorders>
              <w:top w:val="single" w:sz="4" w:space="0" w:color="auto"/>
              <w:left w:val="nil"/>
              <w:bottom w:val="single" w:sz="4" w:space="0" w:color="auto"/>
              <w:right w:val="single" w:sz="4" w:space="0" w:color="auto"/>
            </w:tcBorders>
            <w:noWrap/>
            <w:vAlign w:val="center"/>
          </w:tcPr>
          <w:p w:rsidR="001B6093" w:rsidRDefault="001B6093">
            <w:pPr>
              <w:widowControl/>
              <w:jc w:val="center"/>
              <w:rPr>
                <w:rFonts w:ascii="仿宋" w:eastAsia="仿宋" w:hAnsi="仿宋" w:cs="宋体"/>
                <w:kern w:val="0"/>
                <w:sz w:val="24"/>
                <w:szCs w:val="24"/>
              </w:rPr>
            </w:pPr>
          </w:p>
        </w:tc>
        <w:tc>
          <w:tcPr>
            <w:tcW w:w="216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59.71</w:t>
            </w:r>
          </w:p>
        </w:tc>
      </w:tr>
      <w:tr w:rsidR="001B6093">
        <w:trPr>
          <w:trHeight w:val="720"/>
        </w:trPr>
        <w:tc>
          <w:tcPr>
            <w:tcW w:w="3340" w:type="dxa"/>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1</w:t>
            </w:r>
            <w:r>
              <w:rPr>
                <w:rFonts w:ascii="仿宋" w:eastAsia="仿宋" w:hAnsi="仿宋" w:cs="宋体" w:hint="eastAsia"/>
                <w:kern w:val="0"/>
                <w:sz w:val="24"/>
                <w:szCs w:val="24"/>
              </w:rPr>
              <w:t>、政府办公厅（室）及相关机构事务一般行政管理事务</w:t>
            </w:r>
          </w:p>
        </w:tc>
        <w:tc>
          <w:tcPr>
            <w:tcW w:w="224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28</w:t>
            </w:r>
            <w:r>
              <w:rPr>
                <w:rFonts w:ascii="仿宋" w:eastAsia="仿宋" w:hAnsi="仿宋" w:cs="宋体" w:hint="eastAsia"/>
                <w:kern w:val="0"/>
                <w:sz w:val="24"/>
                <w:szCs w:val="24"/>
              </w:rPr>
              <w:t xml:space="preserve">　</w:t>
            </w:r>
          </w:p>
        </w:tc>
        <w:tc>
          <w:tcPr>
            <w:tcW w:w="202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59.71</w:t>
            </w:r>
          </w:p>
        </w:tc>
      </w:tr>
      <w:tr w:rsidR="001B6093">
        <w:trPr>
          <w:trHeight w:val="465"/>
        </w:trPr>
        <w:tc>
          <w:tcPr>
            <w:tcW w:w="3340" w:type="dxa"/>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公用经费</w:t>
            </w:r>
          </w:p>
        </w:tc>
        <w:tc>
          <w:tcPr>
            <w:tcW w:w="224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399.53</w:t>
            </w:r>
          </w:p>
        </w:tc>
        <w:tc>
          <w:tcPr>
            <w:tcW w:w="2020" w:type="dxa"/>
            <w:gridSpan w:val="2"/>
            <w:tcBorders>
              <w:top w:val="single" w:sz="4" w:space="0" w:color="auto"/>
              <w:left w:val="nil"/>
              <w:bottom w:val="single" w:sz="4" w:space="0" w:color="auto"/>
              <w:right w:val="single" w:sz="4" w:space="0" w:color="auto"/>
            </w:tcBorders>
            <w:noWrap/>
            <w:vAlign w:val="center"/>
          </w:tcPr>
          <w:p w:rsidR="001B6093" w:rsidRDefault="001B6093">
            <w:pPr>
              <w:widowControl/>
              <w:jc w:val="center"/>
              <w:rPr>
                <w:rFonts w:ascii="仿宋" w:eastAsia="仿宋" w:hAnsi="仿宋" w:cs="宋体"/>
                <w:kern w:val="0"/>
                <w:sz w:val="24"/>
                <w:szCs w:val="24"/>
              </w:rPr>
            </w:pPr>
          </w:p>
        </w:tc>
        <w:tc>
          <w:tcPr>
            <w:tcW w:w="216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315.46</w:t>
            </w:r>
          </w:p>
        </w:tc>
      </w:tr>
      <w:tr w:rsidR="001B6093">
        <w:trPr>
          <w:trHeight w:val="465"/>
        </w:trPr>
        <w:tc>
          <w:tcPr>
            <w:tcW w:w="3340" w:type="dxa"/>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r>
              <w:rPr>
                <w:rFonts w:ascii="仿宋" w:eastAsia="仿宋" w:hAnsi="仿宋" w:cs="宋体" w:hint="eastAsia"/>
                <w:kern w:val="0"/>
                <w:sz w:val="24"/>
                <w:szCs w:val="24"/>
              </w:rPr>
              <w:t>其中：办公经费</w:t>
            </w:r>
          </w:p>
        </w:tc>
        <w:tc>
          <w:tcPr>
            <w:tcW w:w="224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271.24</w:t>
            </w:r>
          </w:p>
        </w:tc>
        <w:tc>
          <w:tcPr>
            <w:tcW w:w="202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33.28</w:t>
            </w:r>
          </w:p>
        </w:tc>
      </w:tr>
      <w:tr w:rsidR="001B6093">
        <w:trPr>
          <w:trHeight w:val="465"/>
        </w:trPr>
        <w:tc>
          <w:tcPr>
            <w:tcW w:w="3340" w:type="dxa"/>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r>
              <w:rPr>
                <w:rFonts w:ascii="仿宋" w:eastAsia="仿宋" w:hAnsi="仿宋" w:cs="宋体" w:hint="eastAsia"/>
                <w:kern w:val="0"/>
                <w:sz w:val="24"/>
                <w:szCs w:val="24"/>
              </w:rPr>
              <w:t>水费、电费、差旅费</w:t>
            </w:r>
          </w:p>
        </w:tc>
        <w:tc>
          <w:tcPr>
            <w:tcW w:w="224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55.13</w:t>
            </w:r>
          </w:p>
        </w:tc>
        <w:tc>
          <w:tcPr>
            <w:tcW w:w="2020" w:type="dxa"/>
            <w:gridSpan w:val="2"/>
            <w:tcBorders>
              <w:top w:val="single" w:sz="4" w:space="0" w:color="auto"/>
              <w:left w:val="nil"/>
              <w:bottom w:val="single" w:sz="4" w:space="0" w:color="auto"/>
              <w:right w:val="single" w:sz="4" w:space="0" w:color="auto"/>
            </w:tcBorders>
            <w:noWrap/>
            <w:vAlign w:val="center"/>
          </w:tcPr>
          <w:p w:rsidR="001B6093" w:rsidRDefault="001B6093">
            <w:pPr>
              <w:widowControl/>
              <w:jc w:val="center"/>
              <w:rPr>
                <w:rFonts w:ascii="仿宋" w:eastAsia="仿宋" w:hAnsi="仿宋" w:cs="宋体"/>
                <w:kern w:val="0"/>
                <w:sz w:val="24"/>
                <w:szCs w:val="24"/>
              </w:rPr>
            </w:pPr>
          </w:p>
        </w:tc>
        <w:tc>
          <w:tcPr>
            <w:tcW w:w="216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30.5</w:t>
            </w:r>
          </w:p>
        </w:tc>
      </w:tr>
      <w:tr w:rsidR="001B6093">
        <w:trPr>
          <w:trHeight w:val="465"/>
        </w:trPr>
        <w:tc>
          <w:tcPr>
            <w:tcW w:w="3340" w:type="dxa"/>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r>
              <w:rPr>
                <w:rFonts w:ascii="仿宋" w:eastAsia="仿宋" w:hAnsi="仿宋" w:cs="宋体" w:hint="eastAsia"/>
                <w:kern w:val="0"/>
                <w:sz w:val="24"/>
                <w:szCs w:val="24"/>
              </w:rPr>
              <w:t>会议费、培训费</w:t>
            </w:r>
          </w:p>
        </w:tc>
        <w:tc>
          <w:tcPr>
            <w:tcW w:w="224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11.33</w:t>
            </w:r>
          </w:p>
        </w:tc>
        <w:tc>
          <w:tcPr>
            <w:tcW w:w="202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4.06</w:t>
            </w:r>
          </w:p>
        </w:tc>
      </w:tr>
      <w:tr w:rsidR="001B6093">
        <w:trPr>
          <w:trHeight w:val="465"/>
        </w:trPr>
        <w:tc>
          <w:tcPr>
            <w:tcW w:w="3340" w:type="dxa"/>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政府采购金额</w:t>
            </w:r>
          </w:p>
        </w:tc>
        <w:tc>
          <w:tcPr>
            <w:tcW w:w="224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202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1B6093">
        <w:trPr>
          <w:trHeight w:val="465"/>
        </w:trPr>
        <w:tc>
          <w:tcPr>
            <w:tcW w:w="3340" w:type="dxa"/>
            <w:tcBorders>
              <w:top w:val="nil"/>
              <w:left w:val="single" w:sz="4" w:space="0" w:color="auto"/>
              <w:bottom w:val="single" w:sz="4" w:space="0" w:color="auto"/>
              <w:right w:val="single" w:sz="4" w:space="0" w:color="auto"/>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部门整体支出预算调整</w:t>
            </w:r>
            <w:r>
              <w:rPr>
                <w:rFonts w:ascii="仿宋" w:eastAsia="仿宋" w:hAnsi="仿宋" w:cs="宋体" w:hint="eastAsia"/>
                <w:kern w:val="0"/>
                <w:sz w:val="24"/>
                <w:szCs w:val="24"/>
              </w:rPr>
              <w:t xml:space="preserve"> </w:t>
            </w:r>
          </w:p>
        </w:tc>
        <w:tc>
          <w:tcPr>
            <w:tcW w:w="224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202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2160" w:type="dxa"/>
            <w:gridSpan w:val="2"/>
            <w:tcBorders>
              <w:top w:val="single" w:sz="4" w:space="0" w:color="auto"/>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1B6093">
        <w:trPr>
          <w:trHeight w:val="735"/>
        </w:trPr>
        <w:tc>
          <w:tcPr>
            <w:tcW w:w="3340" w:type="dxa"/>
            <w:vMerge w:val="restart"/>
            <w:tcBorders>
              <w:top w:val="nil"/>
              <w:left w:val="single" w:sz="4" w:space="0" w:color="auto"/>
              <w:bottom w:val="single" w:sz="4" w:space="0" w:color="000000"/>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楼堂馆所控制情况</w:t>
            </w:r>
            <w:r>
              <w:rPr>
                <w:rFonts w:ascii="仿宋" w:eastAsia="仿宋" w:hAnsi="仿宋" w:cs="宋体" w:hint="eastAsia"/>
                <w:kern w:val="0"/>
                <w:sz w:val="24"/>
                <w:szCs w:val="24"/>
              </w:rPr>
              <w:t xml:space="preserve">      </w:t>
            </w:r>
            <w:r>
              <w:rPr>
                <w:rFonts w:ascii="仿宋" w:eastAsia="仿宋" w:hAnsi="仿宋" w:cs="宋体" w:hint="eastAsia"/>
                <w:kern w:val="0"/>
                <w:sz w:val="24"/>
                <w:szCs w:val="24"/>
              </w:rPr>
              <w:t>（</w:t>
            </w:r>
            <w:r>
              <w:rPr>
                <w:rFonts w:ascii="仿宋" w:eastAsia="仿宋" w:hAnsi="仿宋" w:cs="宋体" w:hint="eastAsia"/>
                <w:kern w:val="0"/>
                <w:sz w:val="24"/>
                <w:szCs w:val="24"/>
              </w:rPr>
              <w:t>2018</w:t>
            </w:r>
            <w:r>
              <w:rPr>
                <w:rFonts w:ascii="仿宋" w:eastAsia="仿宋" w:hAnsi="仿宋" w:cs="宋体" w:hint="eastAsia"/>
                <w:kern w:val="0"/>
                <w:sz w:val="24"/>
                <w:szCs w:val="24"/>
              </w:rPr>
              <w:t>年完工项目）</w:t>
            </w:r>
          </w:p>
        </w:tc>
        <w:tc>
          <w:tcPr>
            <w:tcW w:w="1080" w:type="dxa"/>
            <w:vMerge w:val="restart"/>
            <w:tcBorders>
              <w:top w:val="nil"/>
              <w:left w:val="single" w:sz="4" w:space="0" w:color="auto"/>
              <w:bottom w:val="single" w:sz="4" w:space="0" w:color="000000"/>
              <w:right w:val="single" w:sz="4" w:space="0" w:color="auto"/>
            </w:tcBorders>
            <w:noWrap/>
            <w:vAlign w:val="center"/>
          </w:tcPr>
          <w:p w:rsidR="001B6093" w:rsidRDefault="006F389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批复规模（㎡）</w:t>
            </w:r>
          </w:p>
        </w:tc>
        <w:tc>
          <w:tcPr>
            <w:tcW w:w="116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实际规模（㎡）</w:t>
            </w:r>
          </w:p>
        </w:tc>
        <w:tc>
          <w:tcPr>
            <w:tcW w:w="10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规模控制率</w:t>
            </w:r>
          </w:p>
        </w:tc>
        <w:tc>
          <w:tcPr>
            <w:tcW w:w="94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预算投资（万元）</w:t>
            </w:r>
          </w:p>
        </w:tc>
        <w:tc>
          <w:tcPr>
            <w:tcW w:w="10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实际投资（万元）</w:t>
            </w:r>
          </w:p>
        </w:tc>
        <w:tc>
          <w:tcPr>
            <w:tcW w:w="1080" w:type="dxa"/>
            <w:vMerge w:val="restart"/>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投资概算控制率</w:t>
            </w:r>
          </w:p>
        </w:tc>
      </w:tr>
      <w:tr w:rsidR="001B6093">
        <w:trPr>
          <w:trHeight w:val="570"/>
        </w:trPr>
        <w:tc>
          <w:tcPr>
            <w:tcW w:w="3340" w:type="dxa"/>
            <w:vMerge/>
            <w:tcBorders>
              <w:top w:val="nil"/>
              <w:left w:val="single" w:sz="4" w:space="0" w:color="auto"/>
              <w:bottom w:val="single" w:sz="4" w:space="0" w:color="000000"/>
              <w:right w:val="single" w:sz="4" w:space="0" w:color="auto"/>
            </w:tcBorders>
            <w:noWrap/>
            <w:vAlign w:val="center"/>
          </w:tcPr>
          <w:p w:rsidR="001B6093" w:rsidRDefault="001B6093">
            <w:pPr>
              <w:widowControl/>
              <w:jc w:val="left"/>
              <w:rPr>
                <w:rFonts w:ascii="仿宋" w:eastAsia="仿宋" w:hAnsi="仿宋" w:cs="宋体"/>
                <w:kern w:val="0"/>
                <w:sz w:val="24"/>
                <w:szCs w:val="24"/>
              </w:rPr>
            </w:pPr>
          </w:p>
        </w:tc>
        <w:tc>
          <w:tcPr>
            <w:tcW w:w="1080" w:type="dxa"/>
            <w:vMerge/>
            <w:tcBorders>
              <w:top w:val="nil"/>
              <w:left w:val="single" w:sz="4" w:space="0" w:color="auto"/>
              <w:bottom w:val="single" w:sz="4" w:space="0" w:color="000000"/>
              <w:right w:val="single" w:sz="4" w:space="0" w:color="auto"/>
            </w:tcBorders>
            <w:noWrap/>
            <w:vAlign w:val="center"/>
          </w:tcPr>
          <w:p w:rsidR="001B6093" w:rsidRDefault="001B6093">
            <w:pPr>
              <w:widowControl/>
              <w:jc w:val="left"/>
              <w:rPr>
                <w:rFonts w:ascii="仿宋" w:eastAsia="仿宋" w:hAnsi="仿宋" w:cs="宋体"/>
                <w:b/>
                <w:bCs/>
                <w:kern w:val="0"/>
                <w:sz w:val="24"/>
                <w:szCs w:val="24"/>
              </w:rPr>
            </w:pPr>
          </w:p>
        </w:tc>
        <w:tc>
          <w:tcPr>
            <w:tcW w:w="116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 w:eastAsia="仿宋" w:hAnsi="仿宋" w:cs="宋体"/>
                <w:b/>
                <w:bCs/>
                <w:kern w:val="0"/>
                <w:sz w:val="24"/>
                <w:szCs w:val="24"/>
              </w:rPr>
            </w:pPr>
          </w:p>
        </w:tc>
        <w:tc>
          <w:tcPr>
            <w:tcW w:w="10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 w:eastAsia="仿宋" w:hAnsi="仿宋" w:cs="宋体"/>
                <w:b/>
                <w:bCs/>
                <w:kern w:val="0"/>
                <w:sz w:val="24"/>
                <w:szCs w:val="24"/>
              </w:rPr>
            </w:pPr>
          </w:p>
        </w:tc>
        <w:tc>
          <w:tcPr>
            <w:tcW w:w="94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 w:eastAsia="仿宋" w:hAnsi="仿宋" w:cs="宋体"/>
                <w:b/>
                <w:bCs/>
                <w:kern w:val="0"/>
                <w:sz w:val="24"/>
                <w:szCs w:val="24"/>
              </w:rPr>
            </w:pPr>
          </w:p>
        </w:tc>
        <w:tc>
          <w:tcPr>
            <w:tcW w:w="10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 w:eastAsia="仿宋" w:hAnsi="仿宋" w:cs="宋体"/>
                <w:b/>
                <w:bCs/>
                <w:kern w:val="0"/>
                <w:sz w:val="24"/>
                <w:szCs w:val="24"/>
              </w:rPr>
            </w:pPr>
          </w:p>
        </w:tc>
        <w:tc>
          <w:tcPr>
            <w:tcW w:w="1080" w:type="dxa"/>
            <w:vMerge/>
            <w:tcBorders>
              <w:top w:val="nil"/>
              <w:left w:val="single" w:sz="4" w:space="0" w:color="auto"/>
              <w:bottom w:val="single" w:sz="4" w:space="0" w:color="auto"/>
              <w:right w:val="single" w:sz="4" w:space="0" w:color="auto"/>
            </w:tcBorders>
            <w:noWrap/>
            <w:vAlign w:val="center"/>
          </w:tcPr>
          <w:p w:rsidR="001B6093" w:rsidRDefault="001B6093">
            <w:pPr>
              <w:widowControl/>
              <w:jc w:val="left"/>
              <w:rPr>
                <w:rFonts w:ascii="仿宋" w:eastAsia="仿宋" w:hAnsi="仿宋" w:cs="宋体"/>
                <w:b/>
                <w:bCs/>
                <w:kern w:val="0"/>
                <w:sz w:val="24"/>
                <w:szCs w:val="24"/>
              </w:rPr>
            </w:pPr>
          </w:p>
        </w:tc>
      </w:tr>
      <w:tr w:rsidR="001B6093">
        <w:trPr>
          <w:trHeight w:val="450"/>
        </w:trPr>
        <w:tc>
          <w:tcPr>
            <w:tcW w:w="3340" w:type="dxa"/>
            <w:vMerge/>
            <w:tcBorders>
              <w:top w:val="nil"/>
              <w:left w:val="single" w:sz="4" w:space="0" w:color="auto"/>
              <w:bottom w:val="single" w:sz="4" w:space="0" w:color="000000"/>
              <w:right w:val="single" w:sz="4" w:space="0" w:color="auto"/>
            </w:tcBorders>
            <w:noWrap/>
            <w:vAlign w:val="center"/>
          </w:tcPr>
          <w:p w:rsidR="001B6093" w:rsidRDefault="001B6093">
            <w:pPr>
              <w:widowControl/>
              <w:jc w:val="left"/>
              <w:rPr>
                <w:rFonts w:ascii="仿宋" w:eastAsia="仿宋" w:hAnsi="仿宋" w:cs="宋体"/>
                <w:kern w:val="0"/>
                <w:sz w:val="24"/>
                <w:szCs w:val="24"/>
              </w:rPr>
            </w:pPr>
          </w:p>
        </w:tc>
        <w:tc>
          <w:tcPr>
            <w:tcW w:w="1080" w:type="dxa"/>
            <w:tcBorders>
              <w:top w:val="nil"/>
              <w:left w:val="nil"/>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160" w:type="dxa"/>
            <w:tcBorders>
              <w:top w:val="nil"/>
              <w:left w:val="nil"/>
              <w:bottom w:val="single" w:sz="4" w:space="0" w:color="auto"/>
              <w:right w:val="single" w:sz="4" w:space="0" w:color="auto"/>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940" w:type="dxa"/>
            <w:tcBorders>
              <w:top w:val="nil"/>
              <w:left w:val="nil"/>
              <w:bottom w:val="single" w:sz="4" w:space="0" w:color="auto"/>
              <w:right w:val="single" w:sz="4" w:space="0" w:color="auto"/>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1B6093" w:rsidRDefault="006F3897">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r>
      <w:tr w:rsidR="001B6093">
        <w:trPr>
          <w:trHeight w:val="8070"/>
        </w:trPr>
        <w:tc>
          <w:tcPr>
            <w:tcW w:w="3340" w:type="dxa"/>
            <w:tcBorders>
              <w:top w:val="nil"/>
              <w:left w:val="single" w:sz="4" w:space="0" w:color="auto"/>
              <w:bottom w:val="single" w:sz="4" w:space="0" w:color="auto"/>
              <w:right w:val="single" w:sz="4" w:space="0" w:color="auto"/>
            </w:tcBorders>
            <w:noWrap/>
            <w:vAlign w:val="center"/>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lastRenderedPageBreak/>
              <w:t>厉行节约保障措施</w:t>
            </w:r>
          </w:p>
        </w:tc>
        <w:tc>
          <w:tcPr>
            <w:tcW w:w="6420" w:type="dxa"/>
            <w:gridSpan w:val="6"/>
            <w:tcBorders>
              <w:top w:val="single" w:sz="4" w:space="0" w:color="auto"/>
              <w:left w:val="nil"/>
              <w:bottom w:val="single" w:sz="4" w:space="0" w:color="auto"/>
              <w:right w:val="single" w:sz="4" w:space="0" w:color="000000"/>
            </w:tcBorders>
            <w:noWrap/>
          </w:tcPr>
          <w:p w:rsidR="001B6093" w:rsidRDefault="006F3897">
            <w:pPr>
              <w:widowControl/>
              <w:jc w:val="center"/>
              <w:rPr>
                <w:rFonts w:ascii="仿宋" w:eastAsia="仿宋" w:hAnsi="仿宋" w:cs="宋体"/>
                <w:kern w:val="0"/>
                <w:sz w:val="24"/>
                <w:szCs w:val="24"/>
              </w:rPr>
            </w:pPr>
            <w:r>
              <w:rPr>
                <w:rFonts w:ascii="仿宋" w:eastAsia="仿宋" w:hAnsi="仿宋" w:cs="宋体" w:hint="eastAsia"/>
                <w:kern w:val="0"/>
                <w:sz w:val="24"/>
                <w:szCs w:val="24"/>
              </w:rPr>
              <w:t>（一）、倡导艰苦奋斗，增强节约意识。要求全镇干部职工要认真学习关于厉行节约的八项规定，崇尚节约，杜绝奢侈浪费行为，努力从自已做起，恪守制度、互相监督，营造“以艰苦奋斗为荣、以骄奢淫逸为耻”的浓厚氛围。</w:t>
            </w:r>
            <w:r>
              <w:rPr>
                <w:rFonts w:ascii="仿宋" w:eastAsia="仿宋" w:hAnsi="仿宋" w:cs="宋体" w:hint="eastAsia"/>
                <w:kern w:val="0"/>
                <w:sz w:val="24"/>
                <w:szCs w:val="24"/>
              </w:rPr>
              <w:br/>
            </w:r>
            <w:r>
              <w:rPr>
                <w:rFonts w:ascii="仿宋" w:eastAsia="仿宋" w:hAnsi="仿宋" w:cs="宋体" w:hint="eastAsia"/>
                <w:kern w:val="0"/>
                <w:sz w:val="24"/>
                <w:szCs w:val="24"/>
              </w:rPr>
              <w:t>（二）、严禁以各种名义用公款出国（境）或国内旅游及国内参观学习。确需外出参观学习的应按照管理权限事先履行报批程序，任何个人均不得自行组织外出学习或参观活动。（三）、节约用电、用水。</w:t>
            </w:r>
            <w:r>
              <w:rPr>
                <w:rFonts w:ascii="仿宋" w:eastAsia="仿宋" w:hAnsi="仿宋" w:cs="宋体" w:hint="eastAsia"/>
                <w:kern w:val="0"/>
                <w:sz w:val="24"/>
                <w:szCs w:val="24"/>
              </w:rPr>
              <w:br/>
            </w:r>
            <w:r>
              <w:rPr>
                <w:rFonts w:ascii="仿宋" w:eastAsia="仿宋" w:hAnsi="仿宋" w:cs="宋体" w:hint="eastAsia"/>
                <w:kern w:val="0"/>
                <w:sz w:val="24"/>
                <w:szCs w:val="24"/>
              </w:rPr>
              <w:t>（四）、加强公务用车管理。严格执行我镇《车辆管理使用制度》，鼓励出差乘座公共汽车，特殊情况需用车时应向办公室预约并经镇长批准；驾</w:t>
            </w:r>
            <w:r>
              <w:rPr>
                <w:rFonts w:ascii="仿宋" w:eastAsia="仿宋" w:hAnsi="仿宋" w:cs="宋体" w:hint="eastAsia"/>
                <w:kern w:val="0"/>
                <w:sz w:val="24"/>
                <w:szCs w:val="24"/>
              </w:rPr>
              <w:t>驶员必须精心操作，保护车辆，减少维修费用，严格控制公车私用，严格执行车辆更换、购置报审制度。</w:t>
            </w:r>
            <w:r>
              <w:rPr>
                <w:rFonts w:ascii="仿宋" w:eastAsia="仿宋" w:hAnsi="仿宋" w:cs="宋体" w:hint="eastAsia"/>
                <w:kern w:val="0"/>
                <w:sz w:val="24"/>
                <w:szCs w:val="24"/>
              </w:rPr>
              <w:br/>
            </w:r>
            <w:r>
              <w:rPr>
                <w:rFonts w:ascii="仿宋" w:eastAsia="仿宋" w:hAnsi="仿宋" w:cs="宋体" w:hint="eastAsia"/>
                <w:kern w:val="0"/>
                <w:sz w:val="24"/>
                <w:szCs w:val="24"/>
              </w:rPr>
              <w:t>（五）、规范办公用品采购。各站所需要的物品必须按规定由办公室进行集中采购，采购应坚持货比三家，择优选购。</w:t>
            </w:r>
            <w:r>
              <w:rPr>
                <w:rFonts w:ascii="仿宋" w:eastAsia="仿宋" w:hAnsi="仿宋" w:cs="宋体" w:hint="eastAsia"/>
                <w:kern w:val="0"/>
                <w:sz w:val="24"/>
                <w:szCs w:val="24"/>
              </w:rPr>
              <w:br/>
            </w:r>
            <w:r>
              <w:rPr>
                <w:rFonts w:ascii="仿宋" w:eastAsia="仿宋" w:hAnsi="仿宋" w:cs="宋体" w:hint="eastAsia"/>
                <w:kern w:val="0"/>
                <w:sz w:val="24"/>
                <w:szCs w:val="24"/>
              </w:rPr>
              <w:t>（六）、节约办公用品。多页公文一律采用双面打印，除特殊情况外，一般不得到商业店铺打印。</w:t>
            </w:r>
            <w:r>
              <w:rPr>
                <w:rFonts w:ascii="仿宋" w:eastAsia="仿宋" w:hAnsi="仿宋" w:cs="宋体" w:hint="eastAsia"/>
                <w:kern w:val="0"/>
                <w:sz w:val="24"/>
                <w:szCs w:val="24"/>
              </w:rPr>
              <w:br/>
            </w:r>
            <w:r>
              <w:rPr>
                <w:rFonts w:ascii="仿宋" w:eastAsia="仿宋" w:hAnsi="仿宋" w:cs="宋体" w:hint="eastAsia"/>
                <w:kern w:val="0"/>
                <w:sz w:val="24"/>
                <w:szCs w:val="24"/>
              </w:rPr>
              <w:t>（七）、明确公务接待标准。公务接待实行对口接待，从严控制接待标准和陪餐人数，一般不安排盒烟，一律不安排各类娱乐性消费活动。</w:t>
            </w:r>
            <w:r>
              <w:rPr>
                <w:rFonts w:ascii="仿宋" w:eastAsia="仿宋" w:hAnsi="仿宋" w:cs="宋体" w:hint="eastAsia"/>
                <w:kern w:val="0"/>
                <w:sz w:val="24"/>
                <w:szCs w:val="24"/>
              </w:rPr>
              <w:br/>
            </w:r>
            <w:r>
              <w:rPr>
                <w:rFonts w:ascii="仿宋" w:eastAsia="仿宋" w:hAnsi="仿宋" w:cs="宋体" w:hint="eastAsia"/>
                <w:kern w:val="0"/>
                <w:sz w:val="24"/>
                <w:szCs w:val="24"/>
              </w:rPr>
              <w:t>（八）、从严控制旅差费用。公务出差应注意节约，尽量减少各项旅差开支，旅差费用标准严格遵守有关规定。</w:t>
            </w:r>
            <w:r>
              <w:rPr>
                <w:rFonts w:ascii="仿宋" w:eastAsia="仿宋" w:hAnsi="仿宋" w:cs="宋体" w:hint="eastAsia"/>
                <w:kern w:val="0"/>
                <w:sz w:val="24"/>
                <w:szCs w:val="24"/>
              </w:rPr>
              <w:br/>
            </w:r>
            <w:r>
              <w:rPr>
                <w:rFonts w:ascii="仿宋" w:eastAsia="仿宋" w:hAnsi="仿宋" w:cs="宋体" w:hint="eastAsia"/>
                <w:kern w:val="0"/>
                <w:sz w:val="24"/>
                <w:szCs w:val="24"/>
              </w:rPr>
              <w:t>（九）、严格控制会议、庆典、节会，确需召开的会议，须报主要领导批准，并从严控制规模和经费支出。</w:t>
            </w:r>
            <w:r>
              <w:rPr>
                <w:rFonts w:ascii="仿宋" w:eastAsia="仿宋" w:hAnsi="仿宋" w:cs="宋体" w:hint="eastAsia"/>
                <w:kern w:val="0"/>
                <w:sz w:val="24"/>
                <w:szCs w:val="24"/>
              </w:rPr>
              <w:br/>
            </w:r>
            <w:r>
              <w:rPr>
                <w:rFonts w:ascii="仿宋" w:eastAsia="仿宋" w:hAnsi="仿宋" w:cs="宋体" w:hint="eastAsia"/>
                <w:kern w:val="0"/>
                <w:sz w:val="24"/>
                <w:szCs w:val="24"/>
              </w:rPr>
              <w:t>（十）、注意爱护公物。对配发给干部职工的办公用具，办公室要登记造册，落实管护责任；全镇干部职工应珍爱公物，合理使用，妥善保管，保持用具的使用性能，严禁侵占公物行为。</w:t>
            </w:r>
          </w:p>
        </w:tc>
      </w:tr>
      <w:tr w:rsidR="001B6093">
        <w:trPr>
          <w:trHeight w:val="720"/>
        </w:trPr>
        <w:tc>
          <w:tcPr>
            <w:tcW w:w="9760" w:type="dxa"/>
            <w:gridSpan w:val="7"/>
            <w:tcBorders>
              <w:top w:val="single" w:sz="4" w:space="0" w:color="auto"/>
              <w:left w:val="nil"/>
              <w:bottom w:val="nil"/>
              <w:right w:val="nil"/>
            </w:tcBorders>
            <w:noWrap/>
            <w:vAlign w:val="center"/>
          </w:tcPr>
          <w:p w:rsidR="001B6093" w:rsidRDefault="006F3897">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r>
              <w:rPr>
                <w:rFonts w:ascii="仿宋" w:eastAsia="仿宋" w:hAnsi="仿宋" w:cs="宋体" w:hint="eastAsia"/>
                <w:kern w:val="0"/>
                <w:sz w:val="22"/>
                <w:szCs w:val="22"/>
              </w:rPr>
              <w:t>说明：“项目支出”需要填报除基本支出以外的所有项目情况，包括业务工作项目、运行维护项目等；“公用经费”填报基本支出中的一般商品和服务支出。</w:t>
            </w:r>
          </w:p>
        </w:tc>
      </w:tr>
    </w:tbl>
    <w:p w:rsidR="001B6093" w:rsidRDefault="001B6093">
      <w:pPr>
        <w:spacing w:line="560" w:lineRule="exact"/>
        <w:rPr>
          <w:sz w:val="32"/>
          <w:szCs w:val="32"/>
        </w:rPr>
      </w:pPr>
    </w:p>
    <w:p w:rsidR="001B6093" w:rsidRDefault="001B6093"/>
    <w:sectPr w:rsidR="001B6093" w:rsidSect="001B6093">
      <w:footerReference w:type="default" r:id="rId8"/>
      <w:pgSz w:w="11906" w:h="16838"/>
      <w:pgMar w:top="1588" w:right="1418" w:bottom="158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897" w:rsidRDefault="006F3897" w:rsidP="001B6093">
      <w:r>
        <w:separator/>
      </w:r>
    </w:p>
  </w:endnote>
  <w:endnote w:type="continuationSeparator" w:id="1">
    <w:p w:rsidR="006F3897" w:rsidRDefault="006F3897" w:rsidP="001B60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auto"/>
    <w:pitch w:val="default"/>
    <w:sig w:usb0="00000000" w:usb1="38CF7CFA" w:usb2="00082016" w:usb3="00000000" w:csb0="00040001" w:csb1="00000000"/>
  </w:font>
  <w:font w:name="方正小标宋简体">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93" w:rsidRDefault="001B6093">
    <w:pPr>
      <w:pStyle w:val="a4"/>
      <w:jc w:val="center"/>
    </w:pPr>
    <w:r>
      <w:fldChar w:fldCharType="begin"/>
    </w:r>
    <w:r w:rsidR="006F3897">
      <w:instrText xml:space="preserve"> PAGE   \* MERGEFORMAT </w:instrText>
    </w:r>
    <w:r>
      <w:fldChar w:fldCharType="separate"/>
    </w:r>
    <w:r w:rsidR="00B32361" w:rsidRPr="00B32361">
      <w:rPr>
        <w:noProof/>
        <w:lang w:val="zh-CN"/>
      </w:rPr>
      <w:t>10</w:t>
    </w:r>
    <w:r>
      <w:fldChar w:fldCharType="end"/>
    </w:r>
  </w:p>
  <w:p w:rsidR="001B6093" w:rsidRDefault="001B60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897" w:rsidRDefault="006F3897" w:rsidP="001B6093">
      <w:r>
        <w:separator/>
      </w:r>
    </w:p>
  </w:footnote>
  <w:footnote w:type="continuationSeparator" w:id="1">
    <w:p w:rsidR="006F3897" w:rsidRDefault="006F3897" w:rsidP="001B60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7F00796"/>
    <w:rsid w:val="001B6093"/>
    <w:rsid w:val="006F3897"/>
    <w:rsid w:val="00B32361"/>
    <w:rsid w:val="01FB6674"/>
    <w:rsid w:val="17F007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B609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rsid w:val="001B6093"/>
    <w:pPr>
      <w:ind w:firstLineChars="200" w:firstLine="420"/>
    </w:pPr>
  </w:style>
  <w:style w:type="paragraph" w:styleId="a3">
    <w:name w:val="Body Text Indent"/>
    <w:basedOn w:val="a"/>
    <w:uiPriority w:val="99"/>
    <w:qFormat/>
    <w:rsid w:val="001B6093"/>
    <w:pPr>
      <w:spacing w:after="120"/>
      <w:ind w:leftChars="200" w:left="420"/>
    </w:pPr>
  </w:style>
  <w:style w:type="paragraph" w:styleId="a4">
    <w:name w:val="footer"/>
    <w:basedOn w:val="a"/>
    <w:uiPriority w:val="99"/>
    <w:qFormat/>
    <w:rsid w:val="001B6093"/>
    <w:pPr>
      <w:tabs>
        <w:tab w:val="center" w:pos="4153"/>
        <w:tab w:val="right" w:pos="8306"/>
      </w:tabs>
      <w:snapToGrid w:val="0"/>
      <w:jc w:val="left"/>
    </w:pPr>
    <w:rPr>
      <w:sz w:val="18"/>
    </w:rPr>
  </w:style>
  <w:style w:type="paragraph" w:styleId="a5">
    <w:name w:val="header"/>
    <w:basedOn w:val="a"/>
    <w:link w:val="Char"/>
    <w:rsid w:val="00B323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3236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h100.com/zuowen/a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1493</Words>
  <Characters>8511</Characters>
  <Application>Microsoft Office Word</Application>
  <DocSecurity>0</DocSecurity>
  <Lines>70</Lines>
  <Paragraphs>19</Paragraphs>
  <ScaleCrop>false</ScaleCrop>
  <Company/>
  <LinksUpToDate>false</LinksUpToDate>
  <CharactersWithSpaces>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杨文婷</dc:creator>
  <cp:lastModifiedBy>admin</cp:lastModifiedBy>
  <cp:revision>3</cp:revision>
  <dcterms:created xsi:type="dcterms:W3CDTF">2021-07-13T10:28:00Z</dcterms:created>
  <dcterms:modified xsi:type="dcterms:W3CDTF">2021-08-04T07:13:00Z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5A5B700D60A34986B9E290FE100B1D0F</vt:lpwstr>
  </property>
</Properties>
</file>