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52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5" w:beforeLines="50" w:line="41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-11"/>
          <w:w w:val="85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/>
          <w:spacing w:val="-11"/>
          <w:w w:val="85"/>
          <w:sz w:val="44"/>
          <w:szCs w:val="44"/>
          <w:highlight w:val="none"/>
          <w:lang w:val="en-US" w:eastAsia="zh-CN"/>
        </w:rPr>
        <w:t>芷江侗族自治县</w:t>
      </w:r>
      <w:r>
        <w:rPr>
          <w:rFonts w:hint="default" w:ascii="Times New Roman" w:hAnsi="Times New Roman" w:eastAsia="方正小标宋_GBK" w:cs="Times New Roman"/>
          <w:b w:val="0"/>
          <w:bCs/>
          <w:spacing w:val="-11"/>
          <w:w w:val="85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pacing w:val="-11"/>
          <w:w w:val="85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pacing w:val="-11"/>
          <w:w w:val="85"/>
          <w:sz w:val="44"/>
          <w:szCs w:val="44"/>
          <w:highlight w:val="none"/>
        </w:rPr>
        <w:t>年国民经济和社会发展统计公报</w:t>
      </w:r>
    </w:p>
    <w:p w14:paraId="217D6533">
      <w:pPr>
        <w:pStyle w:val="2"/>
        <w:rPr>
          <w:rFonts w:hint="default" w:ascii="Times New Roman" w:hAnsi="Times New Roman" w:eastAsia="方正小标宋_GBK" w:cs="Times New Roman"/>
          <w:b w:val="0"/>
          <w:bCs/>
          <w:spacing w:val="-11"/>
          <w:w w:val="85"/>
          <w:sz w:val="44"/>
          <w:szCs w:val="44"/>
          <w:highlight w:val="none"/>
        </w:rPr>
      </w:pPr>
    </w:p>
    <w:p w14:paraId="017BAF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2025年，在县委、县政府坚强领导下，全县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，深入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贯彻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党的二十大及历次全会精神，紧扣“三高四新”蓝图与“五新四城”战略，聚焦“三城一中心”攻坚，实现“十四五”圆满收官。面对复杂环境，坚持稳中求进，统筹发展与安全，经济运行稳中向好，为“十五五”开局及现代化建设奠定坚实基础。</w:t>
      </w:r>
    </w:p>
    <w:p w14:paraId="5ED91B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一、综合</w:t>
      </w:r>
    </w:p>
    <w:p w14:paraId="64C19D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初步核算，全县地区生产总值实现1408936.4万元，增长5.8%，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“十四五”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期间年均增长6.1%。其中第一产业增加值278652.97万元，增长4.7%；第二产业增加值475128.07万元，增长6.2%；第三产业增加值655155.36万元，增长5.9%。人均地区生产总值47694.7元。</w:t>
      </w:r>
    </w:p>
    <w:p w14:paraId="75A06E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全县三次产业结构比为19.8：33.7：46.5。第一、二、三次产业对经济增长的贡献率分别为17.7%、37.3%和45.0%。</w:t>
      </w:r>
    </w:p>
    <w:p w14:paraId="42FAB5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农业</w:t>
      </w:r>
    </w:p>
    <w:p w14:paraId="1051E33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Chars="0" w:firstLine="640" w:firstLineChars="200"/>
        <w:textAlignment w:val="auto"/>
        <w:rPr>
          <w:rFonts w:hint="default"/>
          <w:highlight w:val="cy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全年实现农林牧渔业总产值增长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%。年末粮食播种面积为51.72万亩，下降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0.04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%；总产量23.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0.5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%。蔬菜及食用菌播种面积15.33万亩，增长2.8%；产量18.28万吨，增长4.6%。瓜果类面积3.23万亩，增长1.0%；产量3.22万吨，增长2.3%。</w:t>
      </w:r>
    </w:p>
    <w:p w14:paraId="78868EF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年末果园面积26.8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万亩，增长0.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%；产量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32.37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6.3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%。其中柑橘园面积20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万亩，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与去年持平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；产量2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6.2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%。葡萄园面积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1.96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万亩，下降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%；产量4.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万吨，增长7.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%。全年茶叶产量37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吨，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与去年持平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。中草药种植面积1.0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万亩，增长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%；产量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3941.0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吨，增长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</w:t>
      </w:r>
    </w:p>
    <w:p w14:paraId="45A581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年末生猪存栏2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2.76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万头，下降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.5%，出栏42.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下降1.4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%；肉牛存栏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2.43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万头，下降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31.9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%，出栏1.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万头，下降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14.5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%；山羊存栏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2.95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万只，下降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17.8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%，出栏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万只，下降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28.6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%；家禽存笼22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万羽，增长1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%，出笼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527.83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万羽，下降1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.6%。</w:t>
      </w:r>
    </w:p>
    <w:p w14:paraId="42C5348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全年猪肉产量3.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万吨，增长4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%；牛肉产量0.1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万吨,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下降5.2%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；羊肉产量0.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万吨,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下降30.0%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;蛋产品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4000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吨，增长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212.5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%；水产品养殖产量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1.03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万吨，增长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</w:t>
      </w:r>
    </w:p>
    <w:p w14:paraId="6516E77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年末共有农民专业合作社51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家，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与去年持平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；家庭农场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432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家，增长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38.9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%。</w:t>
      </w:r>
    </w:p>
    <w:p w14:paraId="753C4B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三、工业和建筑业</w:t>
      </w:r>
    </w:p>
    <w:p w14:paraId="5B9299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全县工业增加值增长6.7%。其中采矿业增加值增长0.5%，制造业增加值增长6.9%，电力、热力燃气及水生产和供应业增加值增长3.5%。</w:t>
      </w:r>
    </w:p>
    <w:p w14:paraId="058F1A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规模工业的主要工业产品中，大米12.77万吨，下降15.1%；饲料12.24万吨，增长23.3%；商品混凝土16.63万立方米，增长2.4%；电子元件53824.5万只，增长68.6%；发电量8.65亿千瓦时，下降10.6%，自来水生产量798.45万立方米，下降5.8%。</w:t>
      </w:r>
    </w:p>
    <w:p w14:paraId="66AD7C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规模工业企业实现利润下降21.8%。其中，股份制企业实现利润增长22.4%；民营企业实现利润下降18.8%。</w:t>
      </w:r>
    </w:p>
    <w:p w14:paraId="59E9EC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全县建筑业增加值53554.63万元，增长5.2%。</w:t>
      </w:r>
    </w:p>
    <w:p w14:paraId="66E2AE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四、固定资产投资</w:t>
      </w:r>
    </w:p>
    <w:p w14:paraId="171923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全年固定资产投资增长6.8%。按三次产业划分：第一产业投资增长16.3％；第二产业投资增长3.3％；第三产业投资增长8.5％。全年民间投资增长46.3%；产业投资增长8.1%，占全部投资比重73.4%。</w:t>
      </w:r>
    </w:p>
    <w:p w14:paraId="032C0F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全年房地产投资下降5.9%。商品房销售面积20.24万平方米，下降11.5%。</w:t>
      </w:r>
    </w:p>
    <w:p w14:paraId="53B55B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五、贸易和对外经济</w:t>
      </w:r>
    </w:p>
    <w:p w14:paraId="357181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全年实现社会消费品零售总额415275.0万元，增长4.6%。其中限额以上社会消费品实现零售总额为37513.0万元；从行业增加值看，批发业增长3.8%，零售业增长4.0%，住宿业增长5.1%，餐饮业增长3.9%。</w:t>
      </w:r>
    </w:p>
    <w:p w14:paraId="164478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red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全年进出口总额47415.1万元，下降14.4 %。其中，出口47147.9万元、进口267.2万元。</w:t>
      </w:r>
    </w:p>
    <w:p w14:paraId="339BEC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六、财政和金融</w:t>
      </w:r>
    </w:p>
    <w:p w14:paraId="2289EB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一般公共预算收入68393.0万元，下降8.9%。地方财政收入52727.0万元，增长4.1%；非税收入占比27.6%。上划收入12157.0万元，下降36.1%。全年一般公共预算支出321976.0亿元，下降2.3%。年末金融机构各项存款余额2221620.0万元，增长9.6%。其中，住户存款余额1940436.0万元，增长9.6%。贷款余额1569839.0万元，增长10.5%。</w:t>
      </w:r>
    </w:p>
    <w:p w14:paraId="78A483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全年保险公司各项保费收入44722.74万元，增长5.3%。各项赔款和给付支出21563.25万元，增长6.5%。</w:t>
      </w:r>
    </w:p>
    <w:p w14:paraId="7E5D14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七、教育和科学技术</w:t>
      </w:r>
    </w:p>
    <w:p w14:paraId="1E020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在园幼儿数5576人，下降29.0%；小学在校生18643人，下降6.0%，毕业生3701人，下降3.4%；初中在校学生11094人，下降2.2%，毕业生3911人，下降3.7%。高中在校学生5126人，下降0.6%，毕业生1653人，下降6.0%。小学、初中入学率和巩固率达到100.0%，初升高比例达到94.2%。中等职业教育在校生6855人，增长3.5%，毕业生2078人，增长7.6%。全县共有中小学（幼儿园）专任教师3054人，职业教育教师343人。</w:t>
      </w:r>
    </w:p>
    <w:p w14:paraId="493AB3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全年各类授权专利42件。全年共签订技术合同144项，技术合同成交金额113200.0万元，增长74.2%。</w:t>
      </w:r>
    </w:p>
    <w:p w14:paraId="2D4B73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八、交通、邮电和旅游</w:t>
      </w:r>
    </w:p>
    <w:p w14:paraId="710A7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全年交通运输、仓储和邮政业增加值71679.63万元，增长2.9%。年末全县国道里程76.25公里，省道里程174.47公里，县、乡道路及专用公路里程1010.0公里，村道里程903.47公里。</w:t>
      </w:r>
    </w:p>
    <w:p w14:paraId="54A8B3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cyan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邮政业务收入5469.41万元，增长3.8%；电信业务收入19340.61万元，下降17.9%。报纸累计订销量133.82万份，杂志累计销量8.84万份，收寄特快专递132.1万件，发送函件3.1万件，发送邮件包裹162.6万件。年末移动电话用户26.05万户，下降13.5%；年末互联网宽带用户9.4万户，下降10.4%。</w:t>
      </w:r>
    </w:p>
    <w:p w14:paraId="25044C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九、文化、卫生和体育</w:t>
      </w:r>
    </w:p>
    <w:p w14:paraId="56303A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全年共接待国内外游客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536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万人次，增长14.9%，旅游收入509800.0万元，增长15.7%。全县共有艺术表演团体1个，文化馆1个，公共图书馆1个，博物馆、纪念馆1个。列为国家级非物质文化遗产保护目录2个。</w:t>
      </w:r>
    </w:p>
    <w:p w14:paraId="31B877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共有卫生机构325个，其中医院、卫生院33个，妇幼保健院（站）1个。医院和卫生院实有床位总数1727张。卫生技术人员2160人，下降3.7%。其中，执业医师和执业助理医师829人，下降11.5%；注册护士1030人，增长1.7%。</w:t>
      </w:r>
    </w:p>
    <w:p w14:paraId="13E9F4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共有体育场地813个，其中体育馆1个。全县运动场（体育场、小运动场、田径场）968个，游泳池（游泳跳水场馆）4个，各种训练房（综合房及专项训练房）12个。全县经常参加体育锻炼人数13.94万人。全县开展全民健身项目25项次。</w:t>
      </w:r>
    </w:p>
    <w:p w14:paraId="3B450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十、资源、环境和应急管理</w:t>
      </w:r>
    </w:p>
    <w:p w14:paraId="73CE40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cyan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全年城区空气质量达标率95.9%，地表水源水质达标率100%。</w:t>
      </w:r>
    </w:p>
    <w:p w14:paraId="313306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全县已发现矿种23种。其中，已探明资源储量的矿种6种。</w:t>
      </w:r>
    </w:p>
    <w:p w14:paraId="4ADFF1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全年完成造林面积0.02万公顷，年末林地面积13..25万公顷，活立木蓄积量829.78万立方米，森林覆盖率达58.8%。</w:t>
      </w:r>
    </w:p>
    <w:p w14:paraId="197409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全县共发生各类安全生产事故4起，亿元GDP生产安全事故死亡人数0.028人。道路交通事故万车死亡人数0.76人。</w:t>
      </w:r>
    </w:p>
    <w:p w14:paraId="2A8D47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十一、人口、就业、居民生活和社会保障</w:t>
      </w:r>
    </w:p>
    <w:p w14:paraId="606D59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cyan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全县户籍户数13.42万户，人口36.48万人。常住人口28.28万人，城镇化率50.42%。人口出生率为5.4‰, 死亡率8.9‰，人口自然增长率下降3.5‰。</w:t>
      </w:r>
    </w:p>
    <w:p w14:paraId="722BA5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全年城乡居民人均可支配收入22975元，增长6.8%。其中，城镇居民人均可支配收入35837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元，增长5.2%；农村居民人均可支配收入16223元，增长7.0%。城乡居民收入比为2.21︰1。</w:t>
      </w:r>
    </w:p>
    <w:p w14:paraId="54EDB3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末全县参加基本医疗保险人数29.18万人，下降0.7%；参加城乡居民基本养老保险人数20.1万人，下降3.0%。获得政府最低生活保障的城镇居民、农村居民分别是972人、7972人。各类收养性社会福利单位床位数237张，收养人员数197人。</w:t>
      </w:r>
    </w:p>
    <w:p w14:paraId="03CD07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302F9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注：1、本公报为初步统计数，部分数据因四舍五入的原因，存在分项合计不等情况。</w:t>
      </w:r>
    </w:p>
    <w:p w14:paraId="7C2E359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地区生产总值、各产业增加值绝对数按现价计算，增长速度按可比价计算。</w:t>
      </w:r>
    </w:p>
    <w:p w14:paraId="6A46C6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3、非统计直接口径的数据由相关部门提供。</w:t>
      </w:r>
    </w:p>
    <w:p w14:paraId="619C1E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789F7"/>
    <w:multiLevelType w:val="singleLevel"/>
    <w:tmpl w:val="CA6789F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5E6F"/>
    <w:rsid w:val="01E55456"/>
    <w:rsid w:val="0200000A"/>
    <w:rsid w:val="02A431AF"/>
    <w:rsid w:val="03B70FA8"/>
    <w:rsid w:val="040942A0"/>
    <w:rsid w:val="0768660D"/>
    <w:rsid w:val="08C01BD2"/>
    <w:rsid w:val="0C886EAB"/>
    <w:rsid w:val="0D9D6664"/>
    <w:rsid w:val="0FFC0820"/>
    <w:rsid w:val="1027004B"/>
    <w:rsid w:val="128D01B7"/>
    <w:rsid w:val="159F5971"/>
    <w:rsid w:val="16315EBE"/>
    <w:rsid w:val="1B9A4716"/>
    <w:rsid w:val="1D0E12C9"/>
    <w:rsid w:val="1E1E766F"/>
    <w:rsid w:val="1FB26E76"/>
    <w:rsid w:val="21294B5B"/>
    <w:rsid w:val="22F71E71"/>
    <w:rsid w:val="25B12B77"/>
    <w:rsid w:val="27695E37"/>
    <w:rsid w:val="27E26050"/>
    <w:rsid w:val="28020AF0"/>
    <w:rsid w:val="2EBC4EBA"/>
    <w:rsid w:val="313046EE"/>
    <w:rsid w:val="34943D90"/>
    <w:rsid w:val="36745C27"/>
    <w:rsid w:val="3C5258D5"/>
    <w:rsid w:val="3E172EB0"/>
    <w:rsid w:val="40C85432"/>
    <w:rsid w:val="417D7802"/>
    <w:rsid w:val="423F67E5"/>
    <w:rsid w:val="43E30C18"/>
    <w:rsid w:val="46731A57"/>
    <w:rsid w:val="48043013"/>
    <w:rsid w:val="4981448B"/>
    <w:rsid w:val="4BEF1F30"/>
    <w:rsid w:val="509C1DD3"/>
    <w:rsid w:val="51554009"/>
    <w:rsid w:val="5162467D"/>
    <w:rsid w:val="51BC7985"/>
    <w:rsid w:val="547C241E"/>
    <w:rsid w:val="58B00BF9"/>
    <w:rsid w:val="59EF71EF"/>
    <w:rsid w:val="5B6D486F"/>
    <w:rsid w:val="5CAE2B5F"/>
    <w:rsid w:val="5CC7117B"/>
    <w:rsid w:val="5D584F8E"/>
    <w:rsid w:val="5F0E0117"/>
    <w:rsid w:val="5FBC6DF6"/>
    <w:rsid w:val="5FFB68ED"/>
    <w:rsid w:val="62291708"/>
    <w:rsid w:val="62620EA5"/>
    <w:rsid w:val="697C50DB"/>
    <w:rsid w:val="6B5E01DB"/>
    <w:rsid w:val="6D0A25D0"/>
    <w:rsid w:val="6E7437E7"/>
    <w:rsid w:val="73927111"/>
    <w:rsid w:val="75B23A9A"/>
    <w:rsid w:val="76754071"/>
    <w:rsid w:val="775B64C9"/>
    <w:rsid w:val="77AD4519"/>
    <w:rsid w:val="78B2790D"/>
    <w:rsid w:val="7911357C"/>
    <w:rsid w:val="7D8E0DA0"/>
    <w:rsid w:val="7DB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2501</Words>
  <Characters>3358</Characters>
  <Lines>0</Lines>
  <Paragraphs>0</Paragraphs>
  <TotalTime>145</TotalTime>
  <ScaleCrop>false</ScaleCrop>
  <LinksUpToDate>false</LinksUpToDate>
  <CharactersWithSpaces>3360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2026-03-23T00:19:00Z</dcterms:created>
  <dc:creator>Administrator</dc:creator>
  <cp:lastModifiedBy>小云子</cp:lastModifiedBy>
  <dcterms:modified xsi:type="dcterms:W3CDTF">2026-04-16T08:00:05Z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eyJoZGlkIjoiMjVkNmQzOWM1ZjgzMTQ3ZGNkN2E4OWMyMGJjODdhYTciLCJ1c2VySWQiOiIzNDc0NjAwMDIifQ==</vt:lpwstr>
  </property>
  <property fmtid="{D5CDD505-2E9C-101B-9397-08002B2CF9AE}" pid="4" name="ICV">
    <vt:lpwstr>3FA1E1A75DDB41678ED69527981D7914_12</vt:lpwstr>
  </property>
</Properties>
</file>